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6F3621" w:rsidRPr="006F3621" w:rsidRDefault="006F3621" w:rsidP="006F3621">
      <w:pPr>
        <w:pStyle w:val="BodyText2"/>
        <w:rPr>
          <w:sz w:val="32"/>
          <w:szCs w:val="32"/>
        </w:rPr>
      </w:pPr>
    </w:p>
    <w:p w:rsidR="006F3621" w:rsidRDefault="006F3621" w:rsidP="006F3621">
      <w:pPr>
        <w:pStyle w:val="BodyText2"/>
        <w:jc w:val="center"/>
        <w:rPr>
          <w:b/>
          <w:bCs/>
          <w:color w:val="FF0000"/>
          <w:sz w:val="32"/>
          <w:szCs w:val="32"/>
        </w:rPr>
      </w:pPr>
      <w:r>
        <w:rPr>
          <w:b/>
          <w:bCs/>
          <w:sz w:val="32"/>
          <w:szCs w:val="32"/>
        </w:rPr>
        <w:t xml:space="preserve">THE MINUTES OF THE MEETING HELD AT </w:t>
      </w:r>
      <w:r w:rsidR="00EA0A7C">
        <w:rPr>
          <w:b/>
          <w:bCs/>
          <w:sz w:val="32"/>
          <w:szCs w:val="32"/>
        </w:rPr>
        <w:t>BOWEN MEMORIAL HALL, LITTLE HAVEN,</w:t>
      </w:r>
      <w:r w:rsidR="00523800">
        <w:rPr>
          <w:b/>
          <w:bCs/>
          <w:sz w:val="32"/>
          <w:szCs w:val="32"/>
        </w:rPr>
        <w:t xml:space="preserve"> </w:t>
      </w:r>
      <w:r w:rsidR="007352C0" w:rsidRPr="007352C0">
        <w:rPr>
          <w:b/>
          <w:bCs/>
          <w:color w:val="auto"/>
          <w:sz w:val="32"/>
          <w:szCs w:val="32"/>
        </w:rPr>
        <w:t>5 SEPTEMBER</w:t>
      </w:r>
      <w:r w:rsidR="00EA0A7C" w:rsidRPr="00194B2E">
        <w:rPr>
          <w:b/>
          <w:bCs/>
          <w:color w:val="FF0000"/>
          <w:sz w:val="32"/>
          <w:szCs w:val="32"/>
        </w:rPr>
        <w:t xml:space="preserve"> </w:t>
      </w:r>
      <w:r w:rsidR="00523800" w:rsidRPr="00523800">
        <w:rPr>
          <w:b/>
          <w:bCs/>
          <w:color w:val="auto"/>
          <w:sz w:val="32"/>
          <w:szCs w:val="32"/>
        </w:rPr>
        <w:t>2017</w:t>
      </w:r>
      <w:r w:rsidR="00B26E48">
        <w:rPr>
          <w:b/>
          <w:bCs/>
          <w:sz w:val="32"/>
          <w:szCs w:val="32"/>
        </w:rPr>
        <w:t>, AT 7</w:t>
      </w:r>
      <w:r w:rsidR="00EA0A7C">
        <w:rPr>
          <w:b/>
          <w:bCs/>
          <w:sz w:val="32"/>
          <w:szCs w:val="32"/>
        </w:rPr>
        <w:t xml:space="preserve"> PM</w:t>
      </w:r>
      <w:r w:rsidRPr="005F16E2">
        <w:rPr>
          <w:b/>
          <w:bCs/>
          <w:color w:val="FF0000"/>
          <w:sz w:val="32"/>
          <w:szCs w:val="32"/>
        </w:rPr>
        <w:t xml:space="preserve"> </w:t>
      </w:r>
    </w:p>
    <w:p w:rsidR="00AA028B" w:rsidRDefault="00AA028B" w:rsidP="006F3621">
      <w:pPr>
        <w:pStyle w:val="BodyText2"/>
        <w:jc w:val="center"/>
        <w:rPr>
          <w:b/>
          <w:bCs/>
          <w:color w:val="FF0000"/>
          <w:sz w:val="32"/>
          <w:szCs w:val="32"/>
        </w:rPr>
      </w:pPr>
    </w:p>
    <w:p w:rsidR="00E6353A" w:rsidRDefault="00E6353A" w:rsidP="007352C0">
      <w:pPr>
        <w:pStyle w:val="BodyText2"/>
        <w:rPr>
          <w:b/>
          <w:bCs/>
        </w:rPr>
      </w:pPr>
      <w:r>
        <w:rPr>
          <w:b/>
          <w:bCs/>
        </w:rPr>
        <w:t xml:space="preserve">PRESENT  </w:t>
      </w:r>
    </w:p>
    <w:p w:rsidR="00635CAE" w:rsidRPr="00842D5D" w:rsidRDefault="00635CAE" w:rsidP="007352C0">
      <w:pPr>
        <w:pStyle w:val="BodyText2"/>
        <w:rPr>
          <w:bCs/>
        </w:rPr>
      </w:pPr>
      <w:r>
        <w:rPr>
          <w:bCs/>
        </w:rPr>
        <w:t xml:space="preserve"> Mark </w:t>
      </w:r>
      <w:r>
        <w:t>Burch</w:t>
      </w:r>
      <w:r w:rsidR="009E1681">
        <w:t xml:space="preserve"> (Vice Chair), </w:t>
      </w:r>
      <w:r>
        <w:t xml:space="preserve">David Faulkner, Matthew Ford, </w:t>
      </w:r>
      <w:r w:rsidR="009E1681">
        <w:t xml:space="preserve">Will Griffiths, </w:t>
      </w:r>
      <w:r>
        <w:t>Peter Morgan (County Cllr), Joan Phillips, Su</w:t>
      </w:r>
      <w:r w:rsidR="009E1681">
        <w:t>san Reynolds,  Ian Whitby (</w:t>
      </w:r>
      <w:r>
        <w:t xml:space="preserve">Chair), </w:t>
      </w:r>
      <w:r w:rsidR="009E1681">
        <w:t xml:space="preserve">Connie Stephens, </w:t>
      </w:r>
      <w:r>
        <w:t>Katie Millar (Youth Representative), Christine Lewis (Clerk).</w:t>
      </w:r>
    </w:p>
    <w:p w:rsidR="003171F7" w:rsidRDefault="000F10FD" w:rsidP="007352C0">
      <w:pPr>
        <w:tabs>
          <w:tab w:val="left" w:pos="1650"/>
        </w:tabs>
      </w:pPr>
      <w:r>
        <w:tab/>
      </w:r>
    </w:p>
    <w:p w:rsidR="003171F7" w:rsidRPr="000A56B8" w:rsidRDefault="003171F7" w:rsidP="007352C0">
      <w:pPr>
        <w:rPr>
          <w:rFonts w:ascii="Arial" w:hAnsi="Arial" w:cs="Arial"/>
          <w:b/>
        </w:rPr>
      </w:pPr>
      <w:r w:rsidRPr="000A56B8">
        <w:rPr>
          <w:rFonts w:ascii="Arial" w:hAnsi="Arial" w:cs="Arial"/>
          <w:b/>
        </w:rPr>
        <w:t>MEMBERS OF THE PUBLIC</w:t>
      </w:r>
    </w:p>
    <w:p w:rsidR="000A56B8" w:rsidRPr="000A56B8" w:rsidRDefault="000A56B8" w:rsidP="007352C0">
      <w:pPr>
        <w:rPr>
          <w:rFonts w:ascii="Arial" w:hAnsi="Arial" w:cs="Arial"/>
        </w:rPr>
      </w:pPr>
      <w:r w:rsidRPr="000A56B8">
        <w:rPr>
          <w:rFonts w:ascii="Arial" w:hAnsi="Arial" w:cs="Arial"/>
        </w:rPr>
        <w:t>Gerald and Gillian Davies, Carys Spence</w:t>
      </w:r>
    </w:p>
    <w:p w:rsidR="008D3637" w:rsidRDefault="008D3637" w:rsidP="007352C0">
      <w:pPr>
        <w:pStyle w:val="BodyText2"/>
        <w:jc w:val="both"/>
        <w:rPr>
          <w:bCs/>
        </w:rPr>
      </w:pPr>
    </w:p>
    <w:p w:rsidR="007352C0" w:rsidRDefault="00234E14" w:rsidP="007352C0">
      <w:pPr>
        <w:pStyle w:val="BodyText2"/>
        <w:rPr>
          <w:b/>
          <w:bCs/>
        </w:rPr>
      </w:pPr>
      <w:r>
        <w:rPr>
          <w:b/>
          <w:bCs/>
        </w:rPr>
        <w:t>APOLOGIES</w:t>
      </w:r>
    </w:p>
    <w:p w:rsidR="007352C0" w:rsidRPr="007352C0" w:rsidRDefault="00DC4AC6" w:rsidP="007352C0">
      <w:pPr>
        <w:pStyle w:val="BodyText2"/>
        <w:rPr>
          <w:bCs/>
        </w:rPr>
      </w:pPr>
      <w:r>
        <w:rPr>
          <w:bCs/>
        </w:rPr>
        <w:t xml:space="preserve">Cllrs Charlotte Alexander and </w:t>
      </w:r>
      <w:r w:rsidR="007352C0">
        <w:rPr>
          <w:bCs/>
        </w:rPr>
        <w:t>Nia Davies</w:t>
      </w:r>
    </w:p>
    <w:p w:rsidR="007352C0" w:rsidRDefault="007352C0" w:rsidP="007352C0">
      <w:pPr>
        <w:pStyle w:val="BodyText2"/>
        <w:rPr>
          <w:b/>
          <w:bCs/>
        </w:rPr>
      </w:pPr>
    </w:p>
    <w:p w:rsidR="000A56B8" w:rsidRPr="00AC309E" w:rsidRDefault="00AA028B" w:rsidP="00AC309E">
      <w:pPr>
        <w:pStyle w:val="BodyText2"/>
        <w:rPr>
          <w:b/>
          <w:bCs/>
          <w:color w:val="auto"/>
        </w:rPr>
      </w:pPr>
      <w:r>
        <w:rPr>
          <w:b/>
          <w:bCs/>
          <w:color w:val="auto"/>
        </w:rPr>
        <w:t>ADOPT MINUTES FROM PREVIOUS MEETING</w:t>
      </w:r>
    </w:p>
    <w:p w:rsidR="00DC4AC6" w:rsidRDefault="00DC4AC6" w:rsidP="007352C0">
      <w:pPr>
        <w:pStyle w:val="BodyText2"/>
        <w:jc w:val="both"/>
        <w:rPr>
          <w:color w:val="auto"/>
        </w:rPr>
      </w:pPr>
    </w:p>
    <w:p w:rsidR="000D75E9" w:rsidRPr="000A56B8" w:rsidRDefault="00234E14" w:rsidP="007352C0">
      <w:pPr>
        <w:pStyle w:val="BodyText2"/>
        <w:jc w:val="both"/>
        <w:rPr>
          <w:color w:val="auto"/>
        </w:rPr>
      </w:pPr>
      <w:r w:rsidRPr="000A56B8">
        <w:rPr>
          <w:color w:val="auto"/>
        </w:rPr>
        <w:t>The minutes were s</w:t>
      </w:r>
      <w:r w:rsidR="00B82209" w:rsidRPr="000A56B8">
        <w:rPr>
          <w:color w:val="auto"/>
        </w:rPr>
        <w:t xml:space="preserve">igned by </w:t>
      </w:r>
      <w:r w:rsidR="002250AF" w:rsidRPr="000A56B8">
        <w:rPr>
          <w:color w:val="auto"/>
        </w:rPr>
        <w:t xml:space="preserve">Cllr </w:t>
      </w:r>
      <w:r w:rsidR="000A56B8" w:rsidRPr="000A56B8">
        <w:rPr>
          <w:color w:val="auto"/>
        </w:rPr>
        <w:t xml:space="preserve">Ian Whitby </w:t>
      </w:r>
      <w:r w:rsidR="002250AF" w:rsidRPr="000A56B8">
        <w:rPr>
          <w:color w:val="auto"/>
        </w:rPr>
        <w:t xml:space="preserve">(Chair) </w:t>
      </w:r>
      <w:r w:rsidR="000D75E9" w:rsidRPr="000A56B8">
        <w:rPr>
          <w:color w:val="auto"/>
        </w:rPr>
        <w:t xml:space="preserve"> as a true record of the meeting held on the </w:t>
      </w:r>
      <w:r w:rsidR="000A56B8" w:rsidRPr="000A56B8">
        <w:rPr>
          <w:color w:val="auto"/>
        </w:rPr>
        <w:t>4 July</w:t>
      </w:r>
      <w:r w:rsidR="005C5E17" w:rsidRPr="000A56B8">
        <w:rPr>
          <w:color w:val="auto"/>
        </w:rPr>
        <w:t xml:space="preserve"> </w:t>
      </w:r>
      <w:r w:rsidR="00F064BE" w:rsidRPr="000A56B8">
        <w:rPr>
          <w:color w:val="auto"/>
        </w:rPr>
        <w:t>201</w:t>
      </w:r>
      <w:r w:rsidR="00523800" w:rsidRPr="000A56B8">
        <w:rPr>
          <w:color w:val="auto"/>
        </w:rPr>
        <w:t>7</w:t>
      </w:r>
      <w:r w:rsidR="00F064BE" w:rsidRPr="000A56B8">
        <w:rPr>
          <w:color w:val="auto"/>
        </w:rPr>
        <w:t>.</w:t>
      </w:r>
    </w:p>
    <w:p w:rsidR="008D3637" w:rsidRDefault="008D3637" w:rsidP="007352C0">
      <w:pPr>
        <w:pStyle w:val="BodyText2"/>
        <w:rPr>
          <w:b/>
          <w:bCs/>
          <w:color w:val="auto"/>
        </w:rPr>
      </w:pPr>
    </w:p>
    <w:p w:rsidR="008D3637" w:rsidRDefault="00234E14" w:rsidP="007352C0">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DC4AC6" w:rsidRDefault="00DC4AC6" w:rsidP="007352C0">
      <w:pPr>
        <w:pStyle w:val="BodyText2"/>
        <w:rPr>
          <w:bCs/>
          <w:color w:val="auto"/>
        </w:rPr>
      </w:pPr>
    </w:p>
    <w:p w:rsidR="00234E14" w:rsidRDefault="000A56B8" w:rsidP="007352C0">
      <w:pPr>
        <w:pStyle w:val="BodyText2"/>
        <w:rPr>
          <w:bCs/>
          <w:color w:val="auto"/>
        </w:rPr>
      </w:pPr>
      <w:r w:rsidRPr="00874DD2">
        <w:rPr>
          <w:bCs/>
          <w:color w:val="auto"/>
        </w:rPr>
        <w:t xml:space="preserve">Cllr Connie Stephens declared </w:t>
      </w:r>
      <w:r w:rsidR="008650F8">
        <w:rPr>
          <w:bCs/>
          <w:color w:val="auto"/>
        </w:rPr>
        <w:t>a personal interest in connection</w:t>
      </w:r>
      <w:r w:rsidRPr="00874DD2">
        <w:rPr>
          <w:bCs/>
          <w:color w:val="auto"/>
        </w:rPr>
        <w:t xml:space="preserve"> to </w:t>
      </w:r>
      <w:r w:rsidR="008650F8">
        <w:rPr>
          <w:bCs/>
          <w:color w:val="auto"/>
        </w:rPr>
        <w:t>the complaints regarding t</w:t>
      </w:r>
      <w:r w:rsidR="00874DD2">
        <w:rPr>
          <w:bCs/>
          <w:color w:val="auto"/>
        </w:rPr>
        <w:t xml:space="preserve">he </w:t>
      </w:r>
      <w:r w:rsidR="00DC4AC6">
        <w:rPr>
          <w:bCs/>
          <w:color w:val="auto"/>
        </w:rPr>
        <w:t xml:space="preserve">large signage on Walton Road which was </w:t>
      </w:r>
      <w:r w:rsidR="00874DD2">
        <w:rPr>
          <w:bCs/>
          <w:color w:val="auto"/>
        </w:rPr>
        <w:t xml:space="preserve"> erected by the </w:t>
      </w:r>
      <w:r w:rsidR="00AC309E">
        <w:rPr>
          <w:bCs/>
          <w:color w:val="auto"/>
        </w:rPr>
        <w:t xml:space="preserve">proposed </w:t>
      </w:r>
      <w:r w:rsidR="00874DD2">
        <w:rPr>
          <w:bCs/>
          <w:color w:val="auto"/>
        </w:rPr>
        <w:t>developers</w:t>
      </w:r>
      <w:r w:rsidR="00AC309E">
        <w:rPr>
          <w:bCs/>
          <w:color w:val="auto"/>
        </w:rPr>
        <w:t>.</w:t>
      </w:r>
      <w:r w:rsidR="00DC4AC6">
        <w:rPr>
          <w:bCs/>
          <w:color w:val="auto"/>
        </w:rPr>
        <w:t xml:space="preserve">  </w:t>
      </w:r>
    </w:p>
    <w:p w:rsidR="00AC309E" w:rsidRDefault="00AC309E" w:rsidP="007352C0">
      <w:pPr>
        <w:pStyle w:val="BodyText2"/>
        <w:rPr>
          <w:b/>
          <w:bCs/>
        </w:rPr>
      </w:pPr>
    </w:p>
    <w:p w:rsidR="00AA028B" w:rsidRDefault="00AA028B" w:rsidP="007352C0">
      <w:pPr>
        <w:pStyle w:val="BodyText2"/>
        <w:rPr>
          <w:b/>
          <w:bCs/>
        </w:rPr>
      </w:pPr>
      <w:r>
        <w:rPr>
          <w:b/>
          <w:bCs/>
        </w:rPr>
        <w:t>MATTERS ARISING</w:t>
      </w:r>
    </w:p>
    <w:p w:rsidR="000A56B8" w:rsidRDefault="000A56B8" w:rsidP="007352C0">
      <w:pPr>
        <w:pStyle w:val="BodyText2"/>
        <w:rPr>
          <w:b/>
          <w:bCs/>
        </w:rPr>
      </w:pPr>
    </w:p>
    <w:p w:rsidR="005C2275" w:rsidRPr="005C2275" w:rsidRDefault="00AC309E" w:rsidP="005C2275">
      <w:pPr>
        <w:pStyle w:val="BodyText2"/>
        <w:rPr>
          <w:b/>
          <w:bCs/>
        </w:rPr>
      </w:pPr>
      <w:r>
        <w:rPr>
          <w:b/>
          <w:bCs/>
        </w:rPr>
        <w:t xml:space="preserve">New </w:t>
      </w:r>
      <w:r w:rsidR="005C2275" w:rsidRPr="005C2275">
        <w:rPr>
          <w:b/>
          <w:bCs/>
        </w:rPr>
        <w:t xml:space="preserve"> Councillors</w:t>
      </w:r>
    </w:p>
    <w:p w:rsidR="005C2275" w:rsidRDefault="005C2275" w:rsidP="005C2275">
      <w:pPr>
        <w:pStyle w:val="BodyText2"/>
        <w:rPr>
          <w:bCs/>
        </w:rPr>
      </w:pPr>
    </w:p>
    <w:p w:rsidR="005C2275" w:rsidRDefault="009E1681" w:rsidP="005C2275">
      <w:pPr>
        <w:pStyle w:val="BodyText2"/>
        <w:rPr>
          <w:bCs/>
        </w:rPr>
      </w:pPr>
      <w:r>
        <w:rPr>
          <w:bCs/>
        </w:rPr>
        <w:t>Cllr Ian Whitby (Chair), welcomed Cllrs Connie Stephens and Will Griffiths to the Council.</w:t>
      </w:r>
    </w:p>
    <w:p w:rsidR="009E1681" w:rsidRPr="00D21486" w:rsidRDefault="009E1681" w:rsidP="005C2275">
      <w:pPr>
        <w:pStyle w:val="BodyText2"/>
        <w:rPr>
          <w:bCs/>
          <w:color w:val="C00000"/>
        </w:rPr>
      </w:pPr>
    </w:p>
    <w:p w:rsidR="005C2275" w:rsidRPr="009E1681" w:rsidRDefault="005C2275" w:rsidP="005C2275">
      <w:pPr>
        <w:pStyle w:val="BodyText2"/>
        <w:rPr>
          <w:b/>
          <w:bCs/>
          <w:color w:val="auto"/>
        </w:rPr>
      </w:pPr>
      <w:r w:rsidRPr="009E1681">
        <w:rPr>
          <w:b/>
          <w:bCs/>
          <w:color w:val="auto"/>
        </w:rPr>
        <w:t>Peasey Park Lease</w:t>
      </w:r>
    </w:p>
    <w:p w:rsidR="005C2275" w:rsidRDefault="005C2275" w:rsidP="005C2275">
      <w:pPr>
        <w:pStyle w:val="BodyText2"/>
        <w:rPr>
          <w:bCs/>
          <w:color w:val="auto"/>
        </w:rPr>
      </w:pPr>
    </w:p>
    <w:p w:rsidR="009E1681" w:rsidRDefault="009E1681" w:rsidP="00AC309E">
      <w:pPr>
        <w:pStyle w:val="BodyText2"/>
        <w:rPr>
          <w:bCs/>
          <w:color w:val="auto"/>
        </w:rPr>
      </w:pPr>
      <w:r>
        <w:rPr>
          <w:bCs/>
          <w:color w:val="auto"/>
        </w:rPr>
        <w:t xml:space="preserve">There were a number of queries raised regarding the new Peasey Park Lease, namely </w:t>
      </w:r>
      <w:r w:rsidR="005C2275">
        <w:rPr>
          <w:bCs/>
          <w:color w:val="auto"/>
        </w:rPr>
        <w:tab/>
      </w:r>
    </w:p>
    <w:p w:rsidR="009E1681" w:rsidRDefault="009E1681" w:rsidP="00AC309E">
      <w:pPr>
        <w:pStyle w:val="BodyText2"/>
        <w:rPr>
          <w:bCs/>
          <w:color w:val="auto"/>
        </w:rPr>
      </w:pPr>
    </w:p>
    <w:p w:rsidR="009E1681" w:rsidRPr="009E1681" w:rsidRDefault="009E1681" w:rsidP="00AC309E">
      <w:pPr>
        <w:pStyle w:val="ListParagraph"/>
        <w:numPr>
          <w:ilvl w:val="0"/>
          <w:numId w:val="7"/>
        </w:numPr>
        <w:spacing w:before="0"/>
        <w:ind w:hanging="720"/>
        <w:rPr>
          <w:rFonts w:ascii="Arial" w:hAnsi="Arial" w:cs="Arial"/>
          <w:color w:val="000000"/>
          <w:sz w:val="24"/>
          <w:szCs w:val="24"/>
        </w:rPr>
      </w:pPr>
      <w:r w:rsidRPr="009E1681">
        <w:rPr>
          <w:rFonts w:ascii="Arial" w:hAnsi="Arial" w:cs="Arial"/>
          <w:color w:val="000000"/>
          <w:sz w:val="24"/>
          <w:szCs w:val="24"/>
        </w:rPr>
        <w:t>The clause regarding taking back the land if required for re-development is contrary to our agreement with Jonathan.</w:t>
      </w:r>
    </w:p>
    <w:p w:rsidR="009E1681" w:rsidRPr="009E1681" w:rsidRDefault="009E1681" w:rsidP="00AC309E">
      <w:pPr>
        <w:ind w:hanging="720"/>
        <w:rPr>
          <w:rFonts w:ascii="Arial" w:hAnsi="Arial" w:cs="Arial"/>
          <w:color w:val="000000"/>
        </w:rPr>
      </w:pPr>
    </w:p>
    <w:p w:rsidR="009E1681" w:rsidRPr="009E1681" w:rsidRDefault="009E1681" w:rsidP="00AC309E">
      <w:pPr>
        <w:pStyle w:val="ListParagraph"/>
        <w:numPr>
          <w:ilvl w:val="0"/>
          <w:numId w:val="7"/>
        </w:numPr>
        <w:spacing w:before="0"/>
        <w:ind w:hanging="720"/>
        <w:rPr>
          <w:rFonts w:ascii="Arial" w:hAnsi="Arial" w:cs="Arial"/>
          <w:color w:val="000000"/>
          <w:sz w:val="24"/>
          <w:szCs w:val="24"/>
        </w:rPr>
      </w:pPr>
      <w:r w:rsidRPr="009E1681">
        <w:rPr>
          <w:rFonts w:ascii="Arial" w:hAnsi="Arial" w:cs="Arial"/>
          <w:color w:val="000000"/>
          <w:sz w:val="24"/>
          <w:szCs w:val="24"/>
        </w:rPr>
        <w:t>Fencing off the field would be way beyo</w:t>
      </w:r>
      <w:r w:rsidR="00AC309E">
        <w:rPr>
          <w:rFonts w:ascii="Arial" w:hAnsi="Arial" w:cs="Arial"/>
          <w:color w:val="000000"/>
          <w:sz w:val="24"/>
          <w:szCs w:val="24"/>
        </w:rPr>
        <w:t>nd our budget and, as PCC accept</w:t>
      </w:r>
      <w:r w:rsidRPr="009E1681">
        <w:rPr>
          <w:rFonts w:ascii="Arial" w:hAnsi="Arial" w:cs="Arial"/>
          <w:color w:val="000000"/>
          <w:sz w:val="24"/>
          <w:szCs w:val="24"/>
        </w:rPr>
        <w:t xml:space="preserve"> that fact, we do not think it should be in the lease.</w:t>
      </w:r>
    </w:p>
    <w:p w:rsidR="009E1681" w:rsidRPr="009E1681" w:rsidRDefault="009E1681" w:rsidP="00AC309E">
      <w:pPr>
        <w:ind w:hanging="720"/>
        <w:rPr>
          <w:rFonts w:ascii="Arial" w:hAnsi="Arial" w:cs="Arial"/>
          <w:color w:val="000000"/>
        </w:rPr>
      </w:pPr>
    </w:p>
    <w:p w:rsidR="009E1681" w:rsidRPr="009E1681" w:rsidRDefault="009E1681" w:rsidP="00AC309E">
      <w:pPr>
        <w:pStyle w:val="ListParagraph"/>
        <w:numPr>
          <w:ilvl w:val="0"/>
          <w:numId w:val="7"/>
        </w:numPr>
        <w:spacing w:before="0"/>
        <w:ind w:hanging="720"/>
        <w:rPr>
          <w:rFonts w:ascii="Arial" w:hAnsi="Arial" w:cs="Arial"/>
          <w:color w:val="000000"/>
          <w:sz w:val="24"/>
          <w:szCs w:val="24"/>
        </w:rPr>
      </w:pPr>
      <w:r w:rsidRPr="009E1681">
        <w:rPr>
          <w:rFonts w:ascii="Arial" w:hAnsi="Arial" w:cs="Arial"/>
          <w:color w:val="000000"/>
          <w:sz w:val="24"/>
          <w:szCs w:val="24"/>
        </w:rPr>
        <w:lastRenderedPageBreak/>
        <w:t>We have a building (Club House)  on the site which we were given permission to have built.  This was paid for by grant money.  This permission did not contain a clause that we had to pull it down when relinquishing the lease.</w:t>
      </w:r>
    </w:p>
    <w:p w:rsidR="009E1681" w:rsidRPr="009E1681" w:rsidRDefault="009E1681" w:rsidP="00AC309E">
      <w:pPr>
        <w:ind w:hanging="720"/>
        <w:rPr>
          <w:rFonts w:ascii="Arial" w:hAnsi="Arial" w:cs="Arial"/>
          <w:color w:val="000000"/>
        </w:rPr>
      </w:pPr>
    </w:p>
    <w:p w:rsidR="009E1681" w:rsidRDefault="009E1681" w:rsidP="00AC309E">
      <w:pPr>
        <w:pStyle w:val="ListParagraph"/>
        <w:numPr>
          <w:ilvl w:val="0"/>
          <w:numId w:val="7"/>
        </w:numPr>
        <w:spacing w:before="0"/>
        <w:ind w:hanging="720"/>
        <w:rPr>
          <w:rFonts w:ascii="Arial" w:hAnsi="Arial" w:cs="Arial"/>
          <w:color w:val="000000"/>
          <w:sz w:val="24"/>
          <w:szCs w:val="24"/>
        </w:rPr>
      </w:pPr>
      <w:r w:rsidRPr="009E1681">
        <w:rPr>
          <w:rFonts w:ascii="Arial" w:hAnsi="Arial" w:cs="Arial"/>
          <w:color w:val="000000"/>
          <w:sz w:val="24"/>
          <w:szCs w:val="24"/>
        </w:rPr>
        <w:t>The lease appears to be very generic and it would help if it was specific to the site in question thus allowing us to fully understand the meaning or implications of the text.</w:t>
      </w:r>
    </w:p>
    <w:p w:rsidR="009E1681" w:rsidRDefault="009E1681" w:rsidP="00AC309E">
      <w:pPr>
        <w:rPr>
          <w:rFonts w:ascii="Arial" w:hAnsi="Arial" w:cs="Arial"/>
          <w:color w:val="000000"/>
        </w:rPr>
      </w:pPr>
    </w:p>
    <w:p w:rsidR="009E1681" w:rsidRDefault="009E1681" w:rsidP="00AC309E">
      <w:pPr>
        <w:rPr>
          <w:rFonts w:ascii="Arial" w:hAnsi="Arial" w:cs="Arial"/>
          <w:color w:val="000000"/>
        </w:rPr>
      </w:pPr>
      <w:r>
        <w:rPr>
          <w:rFonts w:ascii="Arial" w:hAnsi="Arial" w:cs="Arial"/>
          <w:color w:val="000000"/>
        </w:rPr>
        <w:t>Cllr Ian Whitby (Chair) suggested that the Clerk should arrange to meet with Chris Richards, PCC Estates in order to clarify these issues.   Cllr Mark Burch a</w:t>
      </w:r>
      <w:r w:rsidR="00AC309E">
        <w:rPr>
          <w:rFonts w:ascii="Arial" w:hAnsi="Arial" w:cs="Arial"/>
          <w:color w:val="000000"/>
        </w:rPr>
        <w:t>greed to attend the meeting</w:t>
      </w:r>
      <w:r>
        <w:rPr>
          <w:rFonts w:ascii="Arial" w:hAnsi="Arial" w:cs="Arial"/>
          <w:color w:val="000000"/>
        </w:rPr>
        <w:t>.</w:t>
      </w:r>
    </w:p>
    <w:p w:rsidR="009E1681" w:rsidRDefault="009E1681" w:rsidP="00AC309E">
      <w:pPr>
        <w:pStyle w:val="BodyText2"/>
      </w:pPr>
    </w:p>
    <w:p w:rsidR="005C2275" w:rsidRPr="009E1681" w:rsidRDefault="005C2275" w:rsidP="005C2275">
      <w:pPr>
        <w:pStyle w:val="BodyText2"/>
        <w:rPr>
          <w:b/>
          <w:bCs/>
        </w:rPr>
      </w:pPr>
      <w:r w:rsidRPr="009E1681">
        <w:rPr>
          <w:b/>
          <w:bCs/>
        </w:rPr>
        <w:t>Festive Lighting</w:t>
      </w:r>
    </w:p>
    <w:p w:rsidR="009E1681" w:rsidRDefault="009E1681" w:rsidP="005C2275">
      <w:pPr>
        <w:pStyle w:val="BodyText2"/>
        <w:rPr>
          <w:bCs/>
        </w:rPr>
      </w:pPr>
    </w:p>
    <w:p w:rsidR="009E1681" w:rsidRPr="009E1681" w:rsidRDefault="009E1681" w:rsidP="005C2275">
      <w:pPr>
        <w:pStyle w:val="BodyText2"/>
        <w:rPr>
          <w:bCs/>
          <w:color w:val="C00000"/>
        </w:rPr>
      </w:pPr>
      <w:r>
        <w:rPr>
          <w:bCs/>
        </w:rPr>
        <w:t>County Cllr Peter Morgan discussed the option of putting string lights between the lamp posts in Broad Haven with PCC and advised that these must be put where the lamp post are thick and not high up where they taper.</w:t>
      </w:r>
    </w:p>
    <w:p w:rsidR="005C2275" w:rsidRDefault="005C2275" w:rsidP="005C2275">
      <w:pPr>
        <w:pStyle w:val="BodyText2"/>
        <w:rPr>
          <w:bCs/>
        </w:rPr>
      </w:pPr>
    </w:p>
    <w:p w:rsidR="00081BBE" w:rsidRPr="002844A8" w:rsidRDefault="005C2275" w:rsidP="005C2275">
      <w:pPr>
        <w:pStyle w:val="BodyText2"/>
        <w:rPr>
          <w:b/>
          <w:bCs/>
        </w:rPr>
      </w:pPr>
      <w:r w:rsidRPr="002844A8">
        <w:rPr>
          <w:b/>
          <w:bCs/>
        </w:rPr>
        <w:t>Coffee Evening</w:t>
      </w:r>
    </w:p>
    <w:p w:rsidR="00081BBE" w:rsidRDefault="00081BBE" w:rsidP="005C2275">
      <w:pPr>
        <w:pStyle w:val="BodyText2"/>
        <w:rPr>
          <w:bCs/>
        </w:rPr>
      </w:pPr>
    </w:p>
    <w:p w:rsidR="00081BBE" w:rsidRDefault="00BF5408" w:rsidP="005C2275">
      <w:pPr>
        <w:pStyle w:val="BodyText2"/>
        <w:rPr>
          <w:bCs/>
        </w:rPr>
      </w:pPr>
      <w:r>
        <w:rPr>
          <w:bCs/>
        </w:rPr>
        <w:t>All Councillors were asked to be available for a</w:t>
      </w:r>
      <w:r w:rsidR="00081BBE">
        <w:rPr>
          <w:bCs/>
        </w:rPr>
        <w:t xml:space="preserve"> Coffee Evening </w:t>
      </w:r>
      <w:r w:rsidR="002844A8">
        <w:rPr>
          <w:bCs/>
        </w:rPr>
        <w:t xml:space="preserve">on the 13 October 2017 at 7 pm in Broad Haven Hall to enable electors to meet with both the new councillors </w:t>
      </w:r>
      <w:r w:rsidR="00DC4AC6">
        <w:rPr>
          <w:bCs/>
        </w:rPr>
        <w:t>and existing councillors and give</w:t>
      </w:r>
      <w:r w:rsidR="002844A8">
        <w:rPr>
          <w:bCs/>
        </w:rPr>
        <w:t xml:space="preserve"> some feedback </w:t>
      </w:r>
      <w:r w:rsidR="00DC4AC6">
        <w:rPr>
          <w:bCs/>
        </w:rPr>
        <w:t xml:space="preserve">on </w:t>
      </w:r>
      <w:r w:rsidR="002844A8">
        <w:rPr>
          <w:bCs/>
        </w:rPr>
        <w:t>local services.  The Clerk was asked to check that the hall was available and publicise the event in the October Diary, on the website and on Face Book.</w:t>
      </w:r>
    </w:p>
    <w:p w:rsidR="002844A8" w:rsidRDefault="002844A8" w:rsidP="005C2275">
      <w:pPr>
        <w:pStyle w:val="BodyText2"/>
        <w:rPr>
          <w:bCs/>
        </w:rPr>
      </w:pPr>
    </w:p>
    <w:p w:rsidR="005C2275" w:rsidRPr="002844A8" w:rsidRDefault="005C2275" w:rsidP="005C2275">
      <w:pPr>
        <w:pStyle w:val="BodyText2"/>
        <w:rPr>
          <w:b/>
          <w:bCs/>
        </w:rPr>
      </w:pPr>
      <w:r w:rsidRPr="002844A8">
        <w:rPr>
          <w:b/>
          <w:bCs/>
        </w:rPr>
        <w:t>Footpaths</w:t>
      </w:r>
      <w:r w:rsidRPr="002844A8">
        <w:rPr>
          <w:b/>
          <w:bCs/>
        </w:rPr>
        <w:tab/>
      </w:r>
    </w:p>
    <w:p w:rsidR="002844A8" w:rsidRDefault="002844A8" w:rsidP="005C2275">
      <w:pPr>
        <w:pStyle w:val="BodyText2"/>
        <w:rPr>
          <w:bCs/>
        </w:rPr>
      </w:pPr>
    </w:p>
    <w:p w:rsidR="00DC4AC6" w:rsidRDefault="002844A8" w:rsidP="005C2275">
      <w:pPr>
        <w:pStyle w:val="BodyText2"/>
        <w:rPr>
          <w:bCs/>
        </w:rPr>
      </w:pPr>
      <w:r>
        <w:rPr>
          <w:bCs/>
        </w:rPr>
        <w:t>Chris Richards, PCC Estates, advised there would be no problem with the Community Council reinstating and maintaining the shingle footpaths that were now overgrown.  He</w:t>
      </w:r>
      <w:r w:rsidR="00DC4AC6">
        <w:rPr>
          <w:bCs/>
        </w:rPr>
        <w:t xml:space="preserve"> adv</w:t>
      </w:r>
      <w:r>
        <w:rPr>
          <w:bCs/>
        </w:rPr>
        <w:t>ised</w:t>
      </w:r>
      <w:r w:rsidR="00DC4AC6">
        <w:rPr>
          <w:bCs/>
        </w:rPr>
        <w:t xml:space="preserve"> us </w:t>
      </w:r>
      <w:r>
        <w:rPr>
          <w:bCs/>
        </w:rPr>
        <w:t xml:space="preserve"> that the local authority could issue a licence to the Community Council to this effect.  The Clerk requested Councillors to give her a map indicating where the paths should be in order that she could obtain quotations to reinstate them.    </w:t>
      </w:r>
    </w:p>
    <w:p w:rsidR="00DC4AC6" w:rsidRDefault="00DC4AC6" w:rsidP="005C2275">
      <w:pPr>
        <w:pStyle w:val="BodyText2"/>
        <w:rPr>
          <w:bCs/>
        </w:rPr>
      </w:pPr>
    </w:p>
    <w:p w:rsidR="002844A8" w:rsidRDefault="002844A8" w:rsidP="005C2275">
      <w:pPr>
        <w:pStyle w:val="BodyText2"/>
        <w:rPr>
          <w:bCs/>
        </w:rPr>
      </w:pPr>
      <w:r>
        <w:rPr>
          <w:bCs/>
        </w:rPr>
        <w:t>Christine raised some concern that we would have to ensure the PCC Grass Cutting Contrac</w:t>
      </w:r>
      <w:r w:rsidR="00DC4AC6">
        <w:rPr>
          <w:bCs/>
        </w:rPr>
        <w:t xml:space="preserve">tors who dispersed the shingle on the paths </w:t>
      </w:r>
      <w:r>
        <w:rPr>
          <w:bCs/>
        </w:rPr>
        <w:t>with their machine would not do the same to the reinstated footpaths.</w:t>
      </w:r>
    </w:p>
    <w:p w:rsidR="002844A8" w:rsidRDefault="002844A8" w:rsidP="005C2275">
      <w:pPr>
        <w:pStyle w:val="BodyText2"/>
        <w:rPr>
          <w:bCs/>
        </w:rPr>
      </w:pPr>
    </w:p>
    <w:p w:rsidR="00BF5408" w:rsidRDefault="00BF5408" w:rsidP="005C2275">
      <w:pPr>
        <w:pStyle w:val="BodyText2"/>
        <w:rPr>
          <w:bCs/>
        </w:rPr>
      </w:pPr>
      <w:r>
        <w:rPr>
          <w:bCs/>
        </w:rPr>
        <w:t>Electoral Review</w:t>
      </w:r>
    </w:p>
    <w:p w:rsidR="00BF5408" w:rsidRDefault="00BF5408" w:rsidP="005C2275">
      <w:pPr>
        <w:pStyle w:val="BodyText2"/>
        <w:rPr>
          <w:bCs/>
        </w:rPr>
      </w:pPr>
    </w:p>
    <w:p w:rsidR="00BF5408" w:rsidRDefault="00BF5408" w:rsidP="005C2275">
      <w:pPr>
        <w:pStyle w:val="BodyText2"/>
      </w:pPr>
      <w:r>
        <w:rPr>
          <w:bCs/>
        </w:rPr>
        <w:t xml:space="preserve">Details of the review can be found on the following website.  </w:t>
      </w:r>
      <w:hyperlink r:id="rId7" w:tgtFrame="_blank" w:history="1">
        <w:r>
          <w:rPr>
            <w:rStyle w:val="Hyperlink"/>
          </w:rPr>
          <w:t>http://ldbc.gov.wales/reviews/electoralreviews/currreviews/59208846/?lang=en</w:t>
        </w:r>
      </w:hyperlink>
    </w:p>
    <w:p w:rsidR="00DC4AC6" w:rsidRDefault="00DC4AC6" w:rsidP="005C2275">
      <w:pPr>
        <w:pStyle w:val="BodyText2"/>
      </w:pPr>
    </w:p>
    <w:p w:rsidR="00BF5408" w:rsidRDefault="00BF5408" w:rsidP="005C2275">
      <w:pPr>
        <w:pStyle w:val="BodyText2"/>
        <w:rPr>
          <w:bCs/>
          <w:color w:val="auto"/>
        </w:rPr>
      </w:pPr>
      <w:r>
        <w:t xml:space="preserve">Anyone with any queries or wishing to comment can do so by emailing </w:t>
      </w:r>
      <w:r w:rsidRPr="00BF5408">
        <w:rPr>
          <w:bCs/>
          <w:color w:val="auto"/>
        </w:rPr>
        <w:t>idbc.wales@wales.gsi.gov.uk</w:t>
      </w:r>
      <w:r>
        <w:rPr>
          <w:bCs/>
          <w:color w:val="auto"/>
        </w:rPr>
        <w:t>.   Responses must be received before 22 October.</w:t>
      </w:r>
    </w:p>
    <w:p w:rsidR="00BF5408" w:rsidRDefault="00BF5408" w:rsidP="005C2275">
      <w:pPr>
        <w:pStyle w:val="BodyText2"/>
        <w:rPr>
          <w:bCs/>
          <w:color w:val="auto"/>
        </w:rPr>
      </w:pPr>
    </w:p>
    <w:p w:rsidR="00BF5408" w:rsidRDefault="00BF5408" w:rsidP="005C2275">
      <w:pPr>
        <w:pStyle w:val="BodyText2"/>
        <w:rPr>
          <w:b/>
          <w:bCs/>
          <w:color w:val="auto"/>
        </w:rPr>
      </w:pPr>
      <w:r w:rsidRPr="00BF5408">
        <w:rPr>
          <w:b/>
          <w:bCs/>
          <w:color w:val="auto"/>
        </w:rPr>
        <w:t>AGENDA ITEMS</w:t>
      </w:r>
    </w:p>
    <w:p w:rsidR="00DC4AC6" w:rsidRDefault="00DC4AC6" w:rsidP="005C2275">
      <w:pPr>
        <w:pStyle w:val="BodyText2"/>
        <w:rPr>
          <w:b/>
          <w:bCs/>
          <w:color w:val="auto"/>
        </w:rPr>
      </w:pPr>
    </w:p>
    <w:p w:rsidR="00DC4AC6" w:rsidRPr="00BF5408" w:rsidRDefault="00DC4AC6" w:rsidP="005C2275">
      <w:pPr>
        <w:pStyle w:val="BodyText2"/>
        <w:rPr>
          <w:b/>
          <w:bCs/>
          <w:color w:val="auto"/>
        </w:rPr>
      </w:pPr>
      <w:r>
        <w:rPr>
          <w:b/>
          <w:bCs/>
          <w:color w:val="auto"/>
        </w:rPr>
        <w:t>PCSO Laura Galdo</w:t>
      </w:r>
    </w:p>
    <w:p w:rsidR="00BF5408" w:rsidRDefault="00BF5408" w:rsidP="005C2275">
      <w:pPr>
        <w:pStyle w:val="BodyText2"/>
        <w:rPr>
          <w:bCs/>
          <w:color w:val="auto"/>
        </w:rPr>
      </w:pPr>
    </w:p>
    <w:p w:rsidR="00BF5408" w:rsidRDefault="00BF5408" w:rsidP="007352C0">
      <w:pPr>
        <w:pStyle w:val="BodyText2"/>
        <w:rPr>
          <w:bCs/>
        </w:rPr>
      </w:pPr>
      <w:r w:rsidRPr="00BF5408">
        <w:rPr>
          <w:bCs/>
        </w:rPr>
        <w:t xml:space="preserve">Unfortunately, Laura was unable to join us this evening </w:t>
      </w:r>
      <w:r w:rsidR="00611EF1">
        <w:rPr>
          <w:bCs/>
        </w:rPr>
        <w:t xml:space="preserve">and </w:t>
      </w:r>
      <w:r w:rsidR="00FD7F0B">
        <w:rPr>
          <w:bCs/>
        </w:rPr>
        <w:t>Sergeant  Terri Harrison came in her place.</w:t>
      </w:r>
    </w:p>
    <w:p w:rsidR="00FD7F0B" w:rsidRDefault="00FD7F0B" w:rsidP="007352C0">
      <w:pPr>
        <w:pStyle w:val="BodyText2"/>
        <w:rPr>
          <w:bCs/>
        </w:rPr>
      </w:pPr>
    </w:p>
    <w:p w:rsidR="00FD7F0B" w:rsidRDefault="00FD7F0B" w:rsidP="007352C0">
      <w:pPr>
        <w:pStyle w:val="BodyText2"/>
        <w:rPr>
          <w:bCs/>
        </w:rPr>
      </w:pPr>
      <w:r>
        <w:rPr>
          <w:bCs/>
        </w:rPr>
        <w:t>Councillors discussed their concerns regarding the criminal damage on the Boardwalk along with a number of other issues that had been experienced from the same group of boys.</w:t>
      </w:r>
    </w:p>
    <w:p w:rsidR="00FD7F0B" w:rsidRDefault="00FD7F0B" w:rsidP="007352C0">
      <w:pPr>
        <w:pStyle w:val="BodyText2"/>
        <w:rPr>
          <w:b/>
          <w:bCs/>
        </w:rPr>
      </w:pPr>
    </w:p>
    <w:p w:rsidR="00F74A11" w:rsidRDefault="00FD7F0B" w:rsidP="007352C0">
      <w:pPr>
        <w:pStyle w:val="BodyText2"/>
        <w:rPr>
          <w:bCs/>
        </w:rPr>
      </w:pPr>
      <w:r>
        <w:rPr>
          <w:bCs/>
        </w:rPr>
        <w:t>Sergeant Harrison explained that eight youths had been identified , three of which were given Adult Community Resolution Orders and the remainder were</w:t>
      </w:r>
      <w:r w:rsidR="00F74A11">
        <w:rPr>
          <w:bCs/>
        </w:rPr>
        <w:t xml:space="preserve"> given Youth Restorative Disposal.   This new order holds 10-17 year olds to account for minor crime and disorder though the use of restorative justice.   This allows victims of crime to take an active role in the way an offender is dealt with.</w:t>
      </w:r>
      <w:r>
        <w:rPr>
          <w:bCs/>
        </w:rPr>
        <w:t xml:space="preserve">  </w:t>
      </w:r>
      <w:r w:rsidR="00C72D82">
        <w:rPr>
          <w:bCs/>
        </w:rPr>
        <w:t>Under this system</w:t>
      </w:r>
      <w:r>
        <w:rPr>
          <w:bCs/>
        </w:rPr>
        <w:t xml:space="preserve"> it was agreed with the Boardwal</w:t>
      </w:r>
      <w:r w:rsidR="00F74A11">
        <w:rPr>
          <w:bCs/>
        </w:rPr>
        <w:t>k Representative</w:t>
      </w:r>
      <w:r w:rsidR="00C72D82">
        <w:rPr>
          <w:bCs/>
        </w:rPr>
        <w:t>s that</w:t>
      </w:r>
      <w:r w:rsidR="00F74A11">
        <w:rPr>
          <w:bCs/>
        </w:rPr>
        <w:t xml:space="preserve"> the youths would </w:t>
      </w:r>
      <w:r w:rsidR="00C72D82">
        <w:rPr>
          <w:bCs/>
        </w:rPr>
        <w:t>spend time helping to r</w:t>
      </w:r>
      <w:r>
        <w:rPr>
          <w:bCs/>
        </w:rPr>
        <w:t xml:space="preserve">epair the damage.    </w:t>
      </w:r>
    </w:p>
    <w:p w:rsidR="00F74A11" w:rsidRDefault="00F74A11" w:rsidP="007352C0">
      <w:pPr>
        <w:pStyle w:val="BodyText2"/>
        <w:rPr>
          <w:bCs/>
        </w:rPr>
      </w:pPr>
    </w:p>
    <w:p w:rsidR="00FD7F0B" w:rsidRDefault="00F74A11" w:rsidP="007352C0">
      <w:pPr>
        <w:pStyle w:val="BodyText2"/>
        <w:rPr>
          <w:bCs/>
        </w:rPr>
      </w:pPr>
      <w:r>
        <w:rPr>
          <w:bCs/>
        </w:rPr>
        <w:t xml:space="preserve">Sergeant Harrison </w:t>
      </w:r>
      <w:r w:rsidR="00FD7F0B">
        <w:rPr>
          <w:bCs/>
        </w:rPr>
        <w:t xml:space="preserve"> assured the Council that the issue was investigated fully and a Crime Report pr</w:t>
      </w:r>
      <w:r>
        <w:rPr>
          <w:bCs/>
        </w:rPr>
        <w:t>oduced.   If the boys in question do</w:t>
      </w:r>
      <w:r w:rsidR="00FD7F0B">
        <w:rPr>
          <w:bCs/>
        </w:rPr>
        <w:t xml:space="preserve"> not carry out the agreed repairs the </w:t>
      </w:r>
      <w:r>
        <w:rPr>
          <w:bCs/>
        </w:rPr>
        <w:t xml:space="preserve">youths would be brought into the </w:t>
      </w:r>
      <w:r w:rsidR="00FD7F0B">
        <w:rPr>
          <w:bCs/>
        </w:rPr>
        <w:t>Youth Justic</w:t>
      </w:r>
      <w:r>
        <w:rPr>
          <w:bCs/>
        </w:rPr>
        <w:t>e</w:t>
      </w:r>
      <w:r w:rsidR="00FD7F0B">
        <w:rPr>
          <w:bCs/>
        </w:rPr>
        <w:t xml:space="preserve"> System, whi</w:t>
      </w:r>
      <w:r>
        <w:rPr>
          <w:bCs/>
        </w:rPr>
        <w:t>ch links with the Schools, for children under 18 years of age.</w:t>
      </w:r>
    </w:p>
    <w:p w:rsidR="00F74A11" w:rsidRDefault="00F74A11" w:rsidP="007352C0">
      <w:pPr>
        <w:pStyle w:val="BodyText2"/>
        <w:rPr>
          <w:bCs/>
        </w:rPr>
      </w:pPr>
    </w:p>
    <w:p w:rsidR="00F74A11" w:rsidRDefault="00F74A11" w:rsidP="007352C0">
      <w:pPr>
        <w:pStyle w:val="BodyText2"/>
        <w:rPr>
          <w:bCs/>
        </w:rPr>
      </w:pPr>
      <w:r>
        <w:rPr>
          <w:bCs/>
        </w:rPr>
        <w:t>Cllr Dai Faulkner enquired about recent issues that had occurred i</w:t>
      </w:r>
      <w:r w:rsidR="00C72D82">
        <w:rPr>
          <w:bCs/>
        </w:rPr>
        <w:t>n</w:t>
      </w:r>
      <w:r>
        <w:rPr>
          <w:bCs/>
        </w:rPr>
        <w:t xml:space="preserve"> Sandyke Road and Sergeant Harrison said</w:t>
      </w:r>
      <w:r w:rsidR="00C72D82">
        <w:rPr>
          <w:bCs/>
        </w:rPr>
        <w:t xml:space="preserve"> she </w:t>
      </w:r>
      <w:r>
        <w:rPr>
          <w:bCs/>
        </w:rPr>
        <w:t xml:space="preserve">would check </w:t>
      </w:r>
      <w:r w:rsidR="00C72D82">
        <w:rPr>
          <w:bCs/>
        </w:rPr>
        <w:t xml:space="preserve">on this </w:t>
      </w:r>
      <w:r>
        <w:rPr>
          <w:bCs/>
        </w:rPr>
        <w:t>and let us know what action had been taken.</w:t>
      </w:r>
    </w:p>
    <w:p w:rsidR="00F74A11" w:rsidRDefault="00F74A11" w:rsidP="007352C0">
      <w:pPr>
        <w:pStyle w:val="BodyText2"/>
        <w:rPr>
          <w:bCs/>
        </w:rPr>
      </w:pPr>
    </w:p>
    <w:p w:rsidR="00F74A11" w:rsidRDefault="00F74A11" w:rsidP="007352C0">
      <w:pPr>
        <w:pStyle w:val="BodyText2"/>
        <w:rPr>
          <w:bCs/>
        </w:rPr>
      </w:pPr>
      <w:r>
        <w:rPr>
          <w:bCs/>
        </w:rPr>
        <w:t>Sergeant Har</w:t>
      </w:r>
      <w:r w:rsidR="00C72D82">
        <w:rPr>
          <w:bCs/>
        </w:rPr>
        <w:t>rison finished by explaining how</w:t>
      </w:r>
      <w:r>
        <w:rPr>
          <w:bCs/>
        </w:rPr>
        <w:t xml:space="preserve"> important</w:t>
      </w:r>
      <w:r w:rsidR="00C72D82">
        <w:rPr>
          <w:bCs/>
        </w:rPr>
        <w:t xml:space="preserve"> it was</w:t>
      </w:r>
      <w:r>
        <w:rPr>
          <w:bCs/>
        </w:rPr>
        <w:t xml:space="preserve"> that all issues are reported as they are then kept on file.   Cllr Ian Whitby (Chair) thanked Terri for coming.</w:t>
      </w:r>
    </w:p>
    <w:p w:rsidR="00F74A11" w:rsidRDefault="00F74A11" w:rsidP="007352C0">
      <w:pPr>
        <w:pStyle w:val="BodyText2"/>
        <w:rPr>
          <w:bCs/>
        </w:rPr>
      </w:pPr>
    </w:p>
    <w:p w:rsidR="00F74A11" w:rsidRPr="001E4E20" w:rsidRDefault="00F74A11" w:rsidP="007352C0">
      <w:pPr>
        <w:pStyle w:val="BodyText2"/>
        <w:rPr>
          <w:b/>
          <w:bCs/>
        </w:rPr>
      </w:pPr>
      <w:r w:rsidRPr="001E4E20">
        <w:rPr>
          <w:b/>
          <w:bCs/>
        </w:rPr>
        <w:t>Grass Cutting</w:t>
      </w:r>
    </w:p>
    <w:p w:rsidR="001E4E20" w:rsidRDefault="001E4E20" w:rsidP="007352C0">
      <w:pPr>
        <w:pStyle w:val="BodyText2"/>
        <w:rPr>
          <w:bCs/>
        </w:rPr>
      </w:pPr>
    </w:p>
    <w:p w:rsidR="001E4E20" w:rsidRDefault="001E4E20" w:rsidP="007352C0">
      <w:pPr>
        <w:pStyle w:val="BodyText2"/>
        <w:rPr>
          <w:bCs/>
        </w:rPr>
      </w:pPr>
      <w:r>
        <w:rPr>
          <w:bCs/>
        </w:rPr>
        <w:t>Cllr Sue Reynolds expressed concern that, although 12 months ago all hedges were cut well back</w:t>
      </w:r>
      <w:r w:rsidR="00C72D82">
        <w:rPr>
          <w:bCs/>
        </w:rPr>
        <w:t xml:space="preserve"> many are now being left to grow</w:t>
      </w:r>
      <w:r>
        <w:rPr>
          <w:bCs/>
        </w:rPr>
        <w:t xml:space="preserve"> further and further out.   The Clerk was asked to again report this to both the</w:t>
      </w:r>
      <w:r w:rsidR="00C72D82">
        <w:rPr>
          <w:bCs/>
        </w:rPr>
        <w:t xml:space="preserve"> contact centre and Maintenance Department at PCC.</w:t>
      </w:r>
    </w:p>
    <w:p w:rsidR="00F74A11" w:rsidRDefault="00F74A11" w:rsidP="007352C0">
      <w:pPr>
        <w:pStyle w:val="BodyText2"/>
        <w:rPr>
          <w:bCs/>
        </w:rPr>
      </w:pPr>
    </w:p>
    <w:p w:rsidR="00F74A11" w:rsidRPr="001E4E20" w:rsidRDefault="001E4E20" w:rsidP="007352C0">
      <w:pPr>
        <w:pStyle w:val="BodyText2"/>
        <w:rPr>
          <w:b/>
          <w:bCs/>
          <w:color w:val="auto"/>
        </w:rPr>
      </w:pPr>
      <w:r w:rsidRPr="001E4E20">
        <w:rPr>
          <w:b/>
          <w:bCs/>
          <w:color w:val="auto"/>
        </w:rPr>
        <w:t>Repairs to the Boardwalk</w:t>
      </w:r>
    </w:p>
    <w:p w:rsidR="001E4E20" w:rsidRDefault="001E4E20" w:rsidP="007352C0">
      <w:pPr>
        <w:pStyle w:val="BodyText2"/>
        <w:rPr>
          <w:bCs/>
        </w:rPr>
      </w:pPr>
    </w:p>
    <w:p w:rsidR="00F74A11" w:rsidRDefault="001E4E20" w:rsidP="001E4E20">
      <w:pPr>
        <w:pStyle w:val="BodyText2"/>
        <w:rPr>
          <w:bCs/>
        </w:rPr>
      </w:pPr>
      <w:r>
        <w:rPr>
          <w:bCs/>
        </w:rPr>
        <w:t xml:space="preserve">The damaged to the Boardwalk had resulted in a large patch of the grass being burnt away and two bug hotels being spoilt.   Cllr  Mark Burch advised that one bug hotel </w:t>
      </w:r>
      <w:r w:rsidR="005629C3">
        <w:rPr>
          <w:bCs/>
        </w:rPr>
        <w:t xml:space="preserve">had been rebuilt </w:t>
      </w:r>
      <w:r>
        <w:rPr>
          <w:bCs/>
        </w:rPr>
        <w:t>and requested that the Community Council cover the cost of repairs to the grass.   Cllr Sue Reynolds proposed the cost should be taken from the contingency fund and Cllr Joan Phillips seconded the proposal.</w:t>
      </w:r>
    </w:p>
    <w:p w:rsidR="001E4E20" w:rsidRDefault="001E4E20" w:rsidP="001E4E20">
      <w:pPr>
        <w:pStyle w:val="BodyText2"/>
        <w:rPr>
          <w:bCs/>
        </w:rPr>
      </w:pPr>
    </w:p>
    <w:p w:rsidR="001E4E20" w:rsidRPr="00874DD2" w:rsidRDefault="001E4E20" w:rsidP="001E4E20">
      <w:pPr>
        <w:pStyle w:val="BodyText2"/>
        <w:rPr>
          <w:b/>
          <w:bCs/>
        </w:rPr>
      </w:pPr>
      <w:r w:rsidRPr="00874DD2">
        <w:rPr>
          <w:b/>
          <w:bCs/>
        </w:rPr>
        <w:t>Play Park Landfill Bid</w:t>
      </w:r>
    </w:p>
    <w:p w:rsidR="001E4E20" w:rsidRDefault="001E4E20" w:rsidP="001E4E20">
      <w:pPr>
        <w:pStyle w:val="BodyText2"/>
        <w:rPr>
          <w:bCs/>
        </w:rPr>
      </w:pPr>
    </w:p>
    <w:p w:rsidR="001E4E20" w:rsidRDefault="001E4E20" w:rsidP="001E4E20">
      <w:pPr>
        <w:pStyle w:val="BodyText2"/>
        <w:rPr>
          <w:bCs/>
        </w:rPr>
      </w:pPr>
      <w:r>
        <w:rPr>
          <w:bCs/>
        </w:rPr>
        <w:t xml:space="preserve">The Clerk submitted a Landfill Bid for two pieces of equipment proposed by the Play Park Volunteer Committee.   </w:t>
      </w:r>
      <w:r w:rsidR="00874DD2">
        <w:rPr>
          <w:bCs/>
        </w:rPr>
        <w:t>One being a wooden play house and the other being a wooden covered seating area.   The Clerk advised that we should hear whether we have been successful towards the end of the month.</w:t>
      </w:r>
    </w:p>
    <w:p w:rsidR="00874DD2" w:rsidRDefault="00874DD2" w:rsidP="001E4E20">
      <w:pPr>
        <w:pStyle w:val="BodyText2"/>
        <w:rPr>
          <w:bCs/>
        </w:rPr>
      </w:pPr>
    </w:p>
    <w:p w:rsidR="00874DD2" w:rsidRDefault="00874DD2" w:rsidP="001E4E20">
      <w:pPr>
        <w:pStyle w:val="BodyText2"/>
        <w:rPr>
          <w:b/>
          <w:bCs/>
        </w:rPr>
      </w:pPr>
      <w:r w:rsidRPr="00874DD2">
        <w:rPr>
          <w:b/>
          <w:bCs/>
        </w:rPr>
        <w:lastRenderedPageBreak/>
        <w:t>Walton Road Sign</w:t>
      </w:r>
    </w:p>
    <w:p w:rsidR="008650F8" w:rsidRDefault="008650F8" w:rsidP="001E4E20">
      <w:pPr>
        <w:pStyle w:val="BodyText2"/>
        <w:rPr>
          <w:b/>
          <w:bCs/>
        </w:rPr>
      </w:pPr>
    </w:p>
    <w:p w:rsidR="008650F8" w:rsidRDefault="008650F8" w:rsidP="001E4E20">
      <w:pPr>
        <w:pStyle w:val="BodyText2"/>
        <w:rPr>
          <w:bCs/>
        </w:rPr>
      </w:pPr>
      <w:r>
        <w:rPr>
          <w:bCs/>
        </w:rPr>
        <w:t>A number of electors have complained to Councillors and the Clerk regarding the signage erected on Walton Road promoting a development that has no planning consent.   It is considered that this sign is inappropriate both in information and size for the single track lane.</w:t>
      </w:r>
    </w:p>
    <w:p w:rsidR="008650F8" w:rsidRDefault="008650F8" w:rsidP="001E4E20">
      <w:pPr>
        <w:pStyle w:val="BodyText2"/>
        <w:rPr>
          <w:bCs/>
        </w:rPr>
      </w:pPr>
    </w:p>
    <w:p w:rsidR="008650F8" w:rsidRPr="008650F8" w:rsidRDefault="008650F8" w:rsidP="001E4E20">
      <w:pPr>
        <w:pStyle w:val="BodyText2"/>
        <w:rPr>
          <w:b/>
          <w:bCs/>
        </w:rPr>
      </w:pPr>
      <w:r w:rsidRPr="008650F8">
        <w:rPr>
          <w:b/>
          <w:bCs/>
        </w:rPr>
        <w:t>2018/2019 Budget Proposals</w:t>
      </w:r>
    </w:p>
    <w:p w:rsidR="008650F8" w:rsidRDefault="008650F8" w:rsidP="001E4E20">
      <w:pPr>
        <w:pStyle w:val="BodyText2"/>
        <w:rPr>
          <w:bCs/>
        </w:rPr>
      </w:pPr>
    </w:p>
    <w:p w:rsidR="008650F8" w:rsidRDefault="008650F8" w:rsidP="001E4E20">
      <w:pPr>
        <w:pStyle w:val="BodyText2"/>
        <w:rPr>
          <w:bCs/>
        </w:rPr>
      </w:pPr>
      <w:r>
        <w:rPr>
          <w:bCs/>
        </w:rPr>
        <w:t xml:space="preserve">The Clerk circulated a copy of the Councils budgetary commitments and asked councillors to submit any budget </w:t>
      </w:r>
      <w:r w:rsidR="005629C3">
        <w:rPr>
          <w:bCs/>
        </w:rPr>
        <w:t xml:space="preserve">proposals they would like </w:t>
      </w:r>
      <w:r>
        <w:rPr>
          <w:bCs/>
        </w:rPr>
        <w:t>considered for the next financial year on or before the October meeting.</w:t>
      </w:r>
    </w:p>
    <w:p w:rsidR="008650F8" w:rsidRDefault="008650F8" w:rsidP="001E4E20">
      <w:pPr>
        <w:pStyle w:val="BodyText2"/>
        <w:rPr>
          <w:bCs/>
        </w:rPr>
      </w:pPr>
    </w:p>
    <w:p w:rsidR="008650F8" w:rsidRPr="008650F8" w:rsidRDefault="008650F8" w:rsidP="001E4E20">
      <w:pPr>
        <w:pStyle w:val="BodyText2"/>
        <w:rPr>
          <w:b/>
          <w:bCs/>
        </w:rPr>
      </w:pPr>
      <w:r w:rsidRPr="008650F8">
        <w:rPr>
          <w:b/>
          <w:bCs/>
        </w:rPr>
        <w:t>Completion of Audit</w:t>
      </w:r>
    </w:p>
    <w:p w:rsidR="008650F8" w:rsidRDefault="008650F8" w:rsidP="001E4E20">
      <w:pPr>
        <w:pStyle w:val="BodyText2"/>
        <w:rPr>
          <w:bCs/>
        </w:rPr>
      </w:pPr>
    </w:p>
    <w:p w:rsidR="008650F8" w:rsidRDefault="005629C3" w:rsidP="001E4E20">
      <w:pPr>
        <w:pStyle w:val="BodyText2"/>
        <w:rPr>
          <w:bCs/>
        </w:rPr>
      </w:pPr>
      <w:r>
        <w:rPr>
          <w:bCs/>
        </w:rPr>
        <w:t xml:space="preserve">The Clerk advised that we </w:t>
      </w:r>
      <w:r w:rsidR="008650F8">
        <w:rPr>
          <w:bCs/>
        </w:rPr>
        <w:t>had received an unqualified Audit Report.   This means there are no issues to be raised.</w:t>
      </w:r>
    </w:p>
    <w:p w:rsidR="008650F8" w:rsidRDefault="008650F8" w:rsidP="001E4E20">
      <w:pPr>
        <w:pStyle w:val="BodyText2"/>
        <w:rPr>
          <w:bCs/>
        </w:rPr>
      </w:pPr>
    </w:p>
    <w:p w:rsidR="008650F8" w:rsidRPr="000704E5" w:rsidRDefault="008650F8" w:rsidP="001E4E20">
      <w:pPr>
        <w:pStyle w:val="BodyText2"/>
        <w:rPr>
          <w:b/>
          <w:bCs/>
        </w:rPr>
      </w:pPr>
      <w:r w:rsidRPr="000704E5">
        <w:rPr>
          <w:b/>
          <w:bCs/>
        </w:rPr>
        <w:t>Councillor Resignation</w:t>
      </w:r>
    </w:p>
    <w:p w:rsidR="008650F8" w:rsidRDefault="008650F8" w:rsidP="001E4E20">
      <w:pPr>
        <w:pStyle w:val="BodyText2"/>
        <w:rPr>
          <w:bCs/>
        </w:rPr>
      </w:pPr>
    </w:p>
    <w:p w:rsidR="008650F8" w:rsidRDefault="008650F8" w:rsidP="001E4E20">
      <w:pPr>
        <w:pStyle w:val="BodyText2"/>
        <w:rPr>
          <w:bCs/>
        </w:rPr>
      </w:pPr>
      <w:r>
        <w:rPr>
          <w:bCs/>
        </w:rPr>
        <w:t>The Clerk advised the Council that unfortunately, Cllr Nia Davies, has now moved out of The Havens area and is no longer eligible to sit on the Council.</w:t>
      </w:r>
    </w:p>
    <w:p w:rsidR="008650F8" w:rsidRDefault="008650F8" w:rsidP="001E4E20">
      <w:pPr>
        <w:pStyle w:val="BodyText2"/>
        <w:rPr>
          <w:bCs/>
        </w:rPr>
      </w:pPr>
    </w:p>
    <w:p w:rsidR="008650F8" w:rsidRDefault="008650F8" w:rsidP="001E4E20">
      <w:pPr>
        <w:pStyle w:val="BodyText2"/>
        <w:rPr>
          <w:bCs/>
        </w:rPr>
      </w:pPr>
      <w:r>
        <w:rPr>
          <w:bCs/>
        </w:rPr>
        <w:t xml:space="preserve">A Notice of Casual Vacancy will be displayed for 14 days </w:t>
      </w:r>
      <w:r w:rsidR="000704E5">
        <w:rPr>
          <w:bCs/>
        </w:rPr>
        <w:t xml:space="preserve">advising electors that they may make a written request to the Returning Officer, Electoral Services, to hold </w:t>
      </w:r>
      <w:r w:rsidR="005629C3">
        <w:rPr>
          <w:bCs/>
        </w:rPr>
        <w:t xml:space="preserve">an </w:t>
      </w:r>
      <w:r w:rsidR="000704E5">
        <w:rPr>
          <w:bCs/>
        </w:rPr>
        <w:t>election to fill the vacancy.  If no such request is made the Council will co-opt a member on to the Council at the October meeting.</w:t>
      </w:r>
    </w:p>
    <w:p w:rsidR="000704E5" w:rsidRDefault="000704E5" w:rsidP="001E4E20">
      <w:pPr>
        <w:pStyle w:val="BodyText2"/>
        <w:rPr>
          <w:bCs/>
        </w:rPr>
      </w:pPr>
    </w:p>
    <w:p w:rsidR="000704E5" w:rsidRPr="00EE1825" w:rsidRDefault="000704E5" w:rsidP="000704E5">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6175"/>
        <w:gridCol w:w="1372"/>
      </w:tblGrid>
      <w:tr w:rsidR="000704E5" w:rsidRPr="008D623E" w:rsidTr="007B582E">
        <w:trPr>
          <w:trHeight w:val="862"/>
        </w:trPr>
        <w:tc>
          <w:tcPr>
            <w:tcW w:w="1484" w:type="dxa"/>
          </w:tcPr>
          <w:p w:rsidR="000704E5" w:rsidRPr="00400B14" w:rsidRDefault="000704E5" w:rsidP="007B582E">
            <w:pPr>
              <w:pStyle w:val="BodyText2"/>
              <w:rPr>
                <w:b/>
                <w:bCs/>
              </w:rPr>
            </w:pPr>
            <w:r>
              <w:rPr>
                <w:b/>
                <w:bCs/>
              </w:rPr>
              <w:t>NP/17/0361/FUL</w:t>
            </w:r>
          </w:p>
        </w:tc>
        <w:tc>
          <w:tcPr>
            <w:tcW w:w="6611" w:type="dxa"/>
          </w:tcPr>
          <w:p w:rsidR="000704E5" w:rsidRDefault="000704E5" w:rsidP="007B582E">
            <w:pPr>
              <w:pStyle w:val="BodyText2"/>
            </w:pPr>
            <w:r>
              <w:t>Retrospective Planning Permission for a track through Garden an Penberry and Parcel of land opposite Heddfan, Little Haven.</w:t>
            </w:r>
          </w:p>
        </w:tc>
        <w:tc>
          <w:tcPr>
            <w:tcW w:w="1403" w:type="dxa"/>
          </w:tcPr>
          <w:p w:rsidR="005629C3" w:rsidRDefault="000704E5" w:rsidP="007B582E">
            <w:pPr>
              <w:pStyle w:val="BodyText2"/>
              <w:rPr>
                <w:bCs/>
              </w:rPr>
            </w:pPr>
            <w:r>
              <w:rPr>
                <w:bCs/>
              </w:rPr>
              <w:t xml:space="preserve">NB 1 </w:t>
            </w:r>
          </w:p>
          <w:p w:rsidR="000704E5" w:rsidRDefault="000704E5" w:rsidP="007B582E">
            <w:pPr>
              <w:pStyle w:val="BodyText2"/>
              <w:rPr>
                <w:bCs/>
              </w:rPr>
            </w:pPr>
            <w:r>
              <w:rPr>
                <w:bCs/>
              </w:rPr>
              <w:t>No</w:t>
            </w:r>
          </w:p>
          <w:p w:rsidR="000704E5" w:rsidRDefault="000704E5" w:rsidP="007B582E">
            <w:pPr>
              <w:pStyle w:val="BodyText2"/>
              <w:rPr>
                <w:bCs/>
              </w:rPr>
            </w:pPr>
            <w:r>
              <w:rPr>
                <w:bCs/>
              </w:rPr>
              <w:t>Support</w:t>
            </w:r>
          </w:p>
        </w:tc>
      </w:tr>
      <w:tr w:rsidR="000704E5" w:rsidRPr="008D623E" w:rsidTr="007B582E">
        <w:trPr>
          <w:trHeight w:val="605"/>
        </w:trPr>
        <w:tc>
          <w:tcPr>
            <w:tcW w:w="1484" w:type="dxa"/>
          </w:tcPr>
          <w:p w:rsidR="000704E5" w:rsidRDefault="000704E5" w:rsidP="007B582E">
            <w:pPr>
              <w:pStyle w:val="BodyText2"/>
              <w:rPr>
                <w:b/>
                <w:bCs/>
              </w:rPr>
            </w:pPr>
            <w:r>
              <w:rPr>
                <w:b/>
                <w:bCs/>
              </w:rPr>
              <w:t>NP/17/0509/OUT</w:t>
            </w:r>
          </w:p>
        </w:tc>
        <w:tc>
          <w:tcPr>
            <w:tcW w:w="6611" w:type="dxa"/>
          </w:tcPr>
          <w:p w:rsidR="000704E5" w:rsidRDefault="000704E5" w:rsidP="007B582E">
            <w:pPr>
              <w:pStyle w:val="BodyText2"/>
            </w:pPr>
            <w:r>
              <w:t>Outline application for two dwelling adjacent to Elderbush Farm, Broadway, SA62 3HU</w:t>
            </w:r>
          </w:p>
        </w:tc>
        <w:tc>
          <w:tcPr>
            <w:tcW w:w="1403" w:type="dxa"/>
          </w:tcPr>
          <w:p w:rsidR="000704E5" w:rsidRDefault="000704E5" w:rsidP="007B582E">
            <w:pPr>
              <w:pStyle w:val="BodyText2"/>
              <w:rPr>
                <w:bCs/>
              </w:rPr>
            </w:pPr>
            <w:r>
              <w:rPr>
                <w:bCs/>
              </w:rPr>
              <w:t>NB 2</w:t>
            </w:r>
          </w:p>
          <w:p w:rsidR="005629C3" w:rsidRPr="009B0417" w:rsidRDefault="005629C3" w:rsidP="007B582E">
            <w:pPr>
              <w:pStyle w:val="BodyText2"/>
              <w:rPr>
                <w:bCs/>
              </w:rPr>
            </w:pPr>
            <w:r>
              <w:rPr>
                <w:bCs/>
              </w:rPr>
              <w:t>Support</w:t>
            </w:r>
          </w:p>
        </w:tc>
      </w:tr>
      <w:tr w:rsidR="000704E5" w:rsidRPr="008D623E" w:rsidTr="007B582E">
        <w:trPr>
          <w:trHeight w:val="605"/>
        </w:trPr>
        <w:tc>
          <w:tcPr>
            <w:tcW w:w="1484" w:type="dxa"/>
          </w:tcPr>
          <w:p w:rsidR="000704E5" w:rsidRDefault="000704E5" w:rsidP="007B582E">
            <w:pPr>
              <w:pStyle w:val="BodyText2"/>
              <w:rPr>
                <w:b/>
                <w:bCs/>
              </w:rPr>
            </w:pPr>
            <w:r>
              <w:rPr>
                <w:b/>
                <w:bCs/>
              </w:rPr>
              <w:t>NP/17/0442/FUL</w:t>
            </w:r>
          </w:p>
        </w:tc>
        <w:tc>
          <w:tcPr>
            <w:tcW w:w="6611" w:type="dxa"/>
          </w:tcPr>
          <w:p w:rsidR="000704E5" w:rsidRDefault="000704E5" w:rsidP="007B582E">
            <w:pPr>
              <w:pStyle w:val="BodyText2"/>
            </w:pPr>
            <w:r>
              <w:t>Replacement balcony on west elevation, changes to fenestration to move 2 windows, provide 2 new windows and roof lights.  31 Holbrook Road, Broad Haven, SA62 3HZ</w:t>
            </w:r>
          </w:p>
        </w:tc>
        <w:tc>
          <w:tcPr>
            <w:tcW w:w="1403" w:type="dxa"/>
          </w:tcPr>
          <w:p w:rsidR="000704E5" w:rsidRDefault="000704E5" w:rsidP="007B582E">
            <w:pPr>
              <w:pStyle w:val="BodyText2"/>
              <w:rPr>
                <w:bCs/>
              </w:rPr>
            </w:pPr>
            <w:r>
              <w:rPr>
                <w:bCs/>
              </w:rPr>
              <w:t>Support</w:t>
            </w:r>
          </w:p>
          <w:p w:rsidR="000704E5" w:rsidRDefault="000704E5" w:rsidP="007B582E">
            <w:pPr>
              <w:pStyle w:val="BodyText2"/>
              <w:rPr>
                <w:bCs/>
              </w:rPr>
            </w:pPr>
          </w:p>
        </w:tc>
      </w:tr>
    </w:tbl>
    <w:p w:rsidR="000704E5" w:rsidRDefault="000704E5" w:rsidP="000704E5">
      <w:pPr>
        <w:pStyle w:val="BodyText2"/>
        <w:spacing w:before="120"/>
        <w:rPr>
          <w:b/>
          <w:bCs/>
        </w:rPr>
      </w:pPr>
    </w:p>
    <w:p w:rsidR="001A625B" w:rsidRDefault="000704E5" w:rsidP="001A625B">
      <w:pPr>
        <w:pStyle w:val="BodyText2"/>
        <w:rPr>
          <w:b/>
          <w:bCs/>
        </w:rPr>
      </w:pPr>
      <w:r>
        <w:rPr>
          <w:b/>
          <w:bCs/>
        </w:rPr>
        <w:t>NB1</w:t>
      </w:r>
      <w:r>
        <w:rPr>
          <w:b/>
          <w:bCs/>
        </w:rPr>
        <w:tab/>
        <w:t>NP/17/0361/FUL</w:t>
      </w:r>
    </w:p>
    <w:p w:rsidR="005629C3" w:rsidRDefault="005629C3" w:rsidP="001A625B">
      <w:pPr>
        <w:pStyle w:val="BodyText2"/>
        <w:rPr>
          <w:b/>
          <w:bCs/>
        </w:rPr>
      </w:pPr>
    </w:p>
    <w:p w:rsidR="001A625B" w:rsidRDefault="000704E5" w:rsidP="001A625B">
      <w:pPr>
        <w:pStyle w:val="BodyText2"/>
        <w:rPr>
          <w:bCs/>
        </w:rPr>
      </w:pPr>
      <w:r>
        <w:rPr>
          <w:bCs/>
        </w:rPr>
        <w:t>The Community Council consider that the removal of the hedges is detriment to the village and</w:t>
      </w:r>
      <w:r w:rsidR="001A625B">
        <w:rPr>
          <w:bCs/>
        </w:rPr>
        <w:t xml:space="preserve"> the excavation work damaging to this conservation area and the special qualities of the National Park.   The Community Council consider that these hedges should be reinstated as soon as practical.</w:t>
      </w:r>
    </w:p>
    <w:p w:rsidR="001A625B" w:rsidRPr="001A625B" w:rsidRDefault="001A625B" w:rsidP="001A625B">
      <w:pPr>
        <w:pStyle w:val="BodyText2"/>
        <w:rPr>
          <w:b/>
          <w:bCs/>
        </w:rPr>
      </w:pPr>
    </w:p>
    <w:p w:rsidR="000704E5" w:rsidRDefault="000704E5" w:rsidP="001A625B">
      <w:pPr>
        <w:pStyle w:val="BodyText2"/>
        <w:rPr>
          <w:b/>
          <w:bCs/>
        </w:rPr>
      </w:pPr>
      <w:r>
        <w:rPr>
          <w:b/>
          <w:bCs/>
        </w:rPr>
        <w:t>NB 2</w:t>
      </w:r>
      <w:r>
        <w:rPr>
          <w:b/>
          <w:bCs/>
        </w:rPr>
        <w:tab/>
        <w:t>NP/17/0509/OUT</w:t>
      </w:r>
    </w:p>
    <w:p w:rsidR="005629C3" w:rsidRDefault="005629C3" w:rsidP="001A625B">
      <w:pPr>
        <w:pStyle w:val="BodyText2"/>
        <w:rPr>
          <w:b/>
          <w:bCs/>
        </w:rPr>
      </w:pPr>
    </w:p>
    <w:p w:rsidR="001A625B" w:rsidRDefault="000704E5" w:rsidP="001A625B">
      <w:pPr>
        <w:pStyle w:val="BodyText2"/>
        <w:rPr>
          <w:bCs/>
        </w:rPr>
      </w:pPr>
      <w:r w:rsidRPr="00B01364">
        <w:rPr>
          <w:bCs/>
        </w:rPr>
        <w:lastRenderedPageBreak/>
        <w:t>Whilst</w:t>
      </w:r>
      <w:r>
        <w:rPr>
          <w:bCs/>
        </w:rPr>
        <w:t xml:space="preserve"> the Council has no objection to the application</w:t>
      </w:r>
      <w:r w:rsidR="005629C3">
        <w:rPr>
          <w:bCs/>
        </w:rPr>
        <w:t xml:space="preserve"> in general</w:t>
      </w:r>
      <w:r w:rsidR="00E56153">
        <w:rPr>
          <w:bCs/>
        </w:rPr>
        <w:t xml:space="preserve"> it is concerned that the Bridle</w:t>
      </w:r>
      <w:r>
        <w:rPr>
          <w:bCs/>
        </w:rPr>
        <w:t xml:space="preserve"> Path running between the proposed development and the adjacent properties seems to have been added to the development with the intention of turning it into an access drive.</w:t>
      </w:r>
    </w:p>
    <w:p w:rsidR="001A625B" w:rsidRPr="001A625B" w:rsidRDefault="001A625B" w:rsidP="001A625B">
      <w:pPr>
        <w:pStyle w:val="BodyText2"/>
        <w:rPr>
          <w:bCs/>
        </w:rPr>
      </w:pPr>
    </w:p>
    <w:p w:rsidR="005629C3" w:rsidRPr="00FD2A7D" w:rsidRDefault="000704E5" w:rsidP="000704E5">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0704E5" w:rsidTr="007B582E">
        <w:tc>
          <w:tcPr>
            <w:tcW w:w="6662" w:type="dxa"/>
          </w:tcPr>
          <w:p w:rsidR="000704E5" w:rsidRDefault="000704E5" w:rsidP="007B582E">
            <w:pPr>
              <w:pStyle w:val="BodyText2"/>
              <w:spacing w:after="120"/>
            </w:pPr>
            <w:r>
              <w:t>Broad Haven Village Hall Standing Order</w:t>
            </w:r>
          </w:p>
        </w:tc>
        <w:tc>
          <w:tcPr>
            <w:tcW w:w="1560" w:type="dxa"/>
          </w:tcPr>
          <w:p w:rsidR="000704E5" w:rsidRDefault="000704E5" w:rsidP="007B582E">
            <w:pPr>
              <w:pStyle w:val="BodyText2"/>
              <w:spacing w:after="120"/>
            </w:pPr>
            <w:r>
              <w:t xml:space="preserve"> </w:t>
            </w:r>
            <w:r w:rsidR="004A5A25">
              <w:t xml:space="preserve"> </w:t>
            </w:r>
            <w:r>
              <w:t xml:space="preserve"> 250.00</w:t>
            </w:r>
          </w:p>
        </w:tc>
        <w:tc>
          <w:tcPr>
            <w:tcW w:w="1275" w:type="dxa"/>
          </w:tcPr>
          <w:p w:rsidR="000704E5" w:rsidRDefault="000704E5" w:rsidP="007B582E">
            <w:pPr>
              <w:pStyle w:val="BodyText2"/>
              <w:spacing w:after="120"/>
            </w:pPr>
            <w:r>
              <w:t xml:space="preserve">     SO</w:t>
            </w:r>
          </w:p>
        </w:tc>
      </w:tr>
      <w:tr w:rsidR="000704E5" w:rsidTr="007B582E">
        <w:tc>
          <w:tcPr>
            <w:tcW w:w="6662" w:type="dxa"/>
          </w:tcPr>
          <w:p w:rsidR="000704E5" w:rsidRDefault="000704E5" w:rsidP="007B582E">
            <w:pPr>
              <w:pStyle w:val="BodyText2"/>
              <w:spacing w:after="120"/>
            </w:pPr>
            <w:r>
              <w:t>Little Haven Hall Standing Order</w:t>
            </w:r>
          </w:p>
        </w:tc>
        <w:tc>
          <w:tcPr>
            <w:tcW w:w="1560" w:type="dxa"/>
          </w:tcPr>
          <w:p w:rsidR="000704E5" w:rsidRDefault="000704E5" w:rsidP="007B582E">
            <w:pPr>
              <w:pStyle w:val="BodyText2"/>
              <w:spacing w:after="120"/>
            </w:pPr>
            <w:r>
              <w:t xml:space="preserve"> </w:t>
            </w:r>
            <w:r w:rsidR="004A5A25">
              <w:t xml:space="preserve"> </w:t>
            </w:r>
            <w:r>
              <w:t xml:space="preserve"> 250.00</w:t>
            </w:r>
          </w:p>
        </w:tc>
        <w:tc>
          <w:tcPr>
            <w:tcW w:w="1275" w:type="dxa"/>
          </w:tcPr>
          <w:p w:rsidR="000704E5" w:rsidRDefault="000704E5" w:rsidP="007B582E">
            <w:pPr>
              <w:pStyle w:val="BodyText2"/>
              <w:spacing w:after="120"/>
            </w:pPr>
            <w:r>
              <w:t xml:space="preserve">     SO</w:t>
            </w:r>
          </w:p>
        </w:tc>
      </w:tr>
      <w:tr w:rsidR="000704E5" w:rsidTr="007B582E">
        <w:tc>
          <w:tcPr>
            <w:tcW w:w="6662" w:type="dxa"/>
          </w:tcPr>
          <w:p w:rsidR="000704E5" w:rsidRDefault="000704E5" w:rsidP="007B582E">
            <w:pPr>
              <w:pStyle w:val="BodyText2"/>
              <w:spacing w:after="120"/>
            </w:pPr>
            <w:r>
              <w:t xml:space="preserve">Clerk’s salary  £316.20 plus expenses </w:t>
            </w:r>
          </w:p>
        </w:tc>
        <w:tc>
          <w:tcPr>
            <w:tcW w:w="1560" w:type="dxa"/>
          </w:tcPr>
          <w:p w:rsidR="000704E5" w:rsidRDefault="000704E5" w:rsidP="007B582E">
            <w:pPr>
              <w:pStyle w:val="BodyText2"/>
              <w:spacing w:after="120"/>
            </w:pPr>
            <w:r>
              <w:t xml:space="preserve">  </w:t>
            </w:r>
            <w:r w:rsidR="004A5A25">
              <w:t xml:space="preserve"> </w:t>
            </w:r>
            <w:r>
              <w:t>359.19</w:t>
            </w:r>
          </w:p>
        </w:tc>
        <w:tc>
          <w:tcPr>
            <w:tcW w:w="1275" w:type="dxa"/>
          </w:tcPr>
          <w:p w:rsidR="000704E5" w:rsidRDefault="000704E5" w:rsidP="007B582E">
            <w:pPr>
              <w:pStyle w:val="BodyText2"/>
              <w:spacing w:after="120"/>
            </w:pPr>
            <w:r>
              <w:t xml:space="preserve">     </w:t>
            </w:r>
          </w:p>
        </w:tc>
      </w:tr>
      <w:tr w:rsidR="000704E5" w:rsidTr="007B582E">
        <w:tc>
          <w:tcPr>
            <w:tcW w:w="6662" w:type="dxa"/>
          </w:tcPr>
          <w:p w:rsidR="000704E5" w:rsidRDefault="000704E5" w:rsidP="007B582E">
            <w:pPr>
              <w:pStyle w:val="BodyText2"/>
              <w:spacing w:after="120"/>
            </w:pPr>
            <w:r>
              <w:t xml:space="preserve">Cleddau </w:t>
            </w:r>
            <w:r w:rsidRPr="00E278D2">
              <w:rPr>
                <w:color w:val="auto"/>
              </w:rPr>
              <w:t>Press</w:t>
            </w:r>
            <w:r w:rsidRPr="00785DAF">
              <w:rPr>
                <w:color w:val="FF0000"/>
              </w:rPr>
              <w:t xml:space="preserve"> </w:t>
            </w:r>
            <w:r>
              <w:rPr>
                <w:color w:val="auto"/>
              </w:rPr>
              <w:t>September</w:t>
            </w:r>
            <w:r w:rsidRPr="00E278D2">
              <w:rPr>
                <w:color w:val="auto"/>
              </w:rPr>
              <w:t xml:space="preserve"> Issue</w:t>
            </w:r>
          </w:p>
        </w:tc>
        <w:tc>
          <w:tcPr>
            <w:tcW w:w="1560" w:type="dxa"/>
          </w:tcPr>
          <w:p w:rsidR="000704E5" w:rsidRDefault="000704E5" w:rsidP="007B582E">
            <w:pPr>
              <w:pStyle w:val="BodyText2"/>
              <w:spacing w:after="120"/>
            </w:pPr>
            <w:r>
              <w:t xml:space="preserve"> </w:t>
            </w:r>
            <w:r w:rsidR="004A5A25">
              <w:t xml:space="preserve"> </w:t>
            </w:r>
            <w:r>
              <w:t xml:space="preserve"> 213.00</w:t>
            </w:r>
          </w:p>
        </w:tc>
        <w:tc>
          <w:tcPr>
            <w:tcW w:w="1275" w:type="dxa"/>
          </w:tcPr>
          <w:p w:rsidR="000704E5" w:rsidRDefault="000704E5" w:rsidP="007B582E">
            <w:pPr>
              <w:pStyle w:val="BodyText2"/>
              <w:spacing w:after="120"/>
            </w:pPr>
          </w:p>
        </w:tc>
      </w:tr>
      <w:tr w:rsidR="000704E5" w:rsidTr="007B582E">
        <w:tc>
          <w:tcPr>
            <w:tcW w:w="6662" w:type="dxa"/>
          </w:tcPr>
          <w:p w:rsidR="000704E5" w:rsidRDefault="000704E5" w:rsidP="007B582E">
            <w:pPr>
              <w:pStyle w:val="BodyText2"/>
              <w:spacing w:after="120"/>
            </w:pPr>
            <w:r>
              <w:t>New Sign for Trafalgar Terrace Car Park</w:t>
            </w:r>
          </w:p>
        </w:tc>
        <w:tc>
          <w:tcPr>
            <w:tcW w:w="1560" w:type="dxa"/>
          </w:tcPr>
          <w:p w:rsidR="000704E5" w:rsidRDefault="000704E5" w:rsidP="007B582E">
            <w:pPr>
              <w:pStyle w:val="BodyText2"/>
              <w:spacing w:after="120"/>
            </w:pPr>
            <w:r>
              <w:t xml:space="preserve">     25.09</w:t>
            </w:r>
          </w:p>
        </w:tc>
        <w:tc>
          <w:tcPr>
            <w:tcW w:w="1275" w:type="dxa"/>
          </w:tcPr>
          <w:p w:rsidR="000704E5" w:rsidRDefault="000704E5" w:rsidP="007B582E">
            <w:pPr>
              <w:pStyle w:val="BodyText2"/>
              <w:spacing w:after="120"/>
            </w:pPr>
          </w:p>
        </w:tc>
      </w:tr>
      <w:tr w:rsidR="000704E5" w:rsidTr="007B582E">
        <w:tc>
          <w:tcPr>
            <w:tcW w:w="6662" w:type="dxa"/>
          </w:tcPr>
          <w:p w:rsidR="000704E5" w:rsidRDefault="000704E5" w:rsidP="007B582E">
            <w:pPr>
              <w:pStyle w:val="BodyText2"/>
              <w:spacing w:after="120"/>
            </w:pPr>
            <w:r>
              <w:t>Playdale Playship Balance of Order</w:t>
            </w:r>
          </w:p>
        </w:tc>
        <w:tc>
          <w:tcPr>
            <w:tcW w:w="1560" w:type="dxa"/>
          </w:tcPr>
          <w:p w:rsidR="000704E5" w:rsidRDefault="000704E5" w:rsidP="007B582E">
            <w:pPr>
              <w:pStyle w:val="BodyText2"/>
              <w:spacing w:after="120"/>
            </w:pPr>
            <w:r>
              <w:t xml:space="preserve"> 1375.</w:t>
            </w:r>
            <w:r w:rsidR="00BD60ED">
              <w:t>80</w:t>
            </w:r>
          </w:p>
        </w:tc>
        <w:tc>
          <w:tcPr>
            <w:tcW w:w="1275" w:type="dxa"/>
          </w:tcPr>
          <w:p w:rsidR="000704E5" w:rsidRDefault="000704E5" w:rsidP="007B582E">
            <w:pPr>
              <w:pStyle w:val="BodyText2"/>
              <w:spacing w:after="120"/>
            </w:pPr>
          </w:p>
        </w:tc>
      </w:tr>
      <w:tr w:rsidR="000704E5" w:rsidTr="007B582E">
        <w:tc>
          <w:tcPr>
            <w:tcW w:w="6662" w:type="dxa"/>
          </w:tcPr>
          <w:p w:rsidR="000704E5" w:rsidRDefault="000704E5" w:rsidP="007B582E">
            <w:pPr>
              <w:pStyle w:val="BodyText2"/>
              <w:spacing w:after="120"/>
            </w:pPr>
            <w:r w:rsidRPr="000B5EE9">
              <w:t>Haroldston, Talbenny and Walton West Churches</w:t>
            </w:r>
          </w:p>
        </w:tc>
        <w:tc>
          <w:tcPr>
            <w:tcW w:w="1560" w:type="dxa"/>
          </w:tcPr>
          <w:p w:rsidR="000704E5" w:rsidRDefault="000704E5" w:rsidP="007B582E">
            <w:pPr>
              <w:pStyle w:val="BodyText2"/>
              <w:spacing w:after="120"/>
            </w:pPr>
            <w:r>
              <w:t xml:space="preserve">    540.00</w:t>
            </w:r>
          </w:p>
        </w:tc>
        <w:tc>
          <w:tcPr>
            <w:tcW w:w="1275" w:type="dxa"/>
          </w:tcPr>
          <w:p w:rsidR="000704E5" w:rsidRDefault="000704E5" w:rsidP="007B582E">
            <w:pPr>
              <w:pStyle w:val="BodyText2"/>
              <w:spacing w:after="120"/>
            </w:pPr>
          </w:p>
        </w:tc>
      </w:tr>
      <w:tr w:rsidR="000704E5" w:rsidTr="007B582E">
        <w:tc>
          <w:tcPr>
            <w:tcW w:w="6662" w:type="dxa"/>
          </w:tcPr>
          <w:p w:rsidR="000704E5" w:rsidRPr="000B5EE9" w:rsidRDefault="000704E5" w:rsidP="007B582E">
            <w:pPr>
              <w:pStyle w:val="BodyText2"/>
              <w:spacing w:after="120"/>
            </w:pPr>
            <w:r>
              <w:t>Bevan Glass and Grass Invoice 513</w:t>
            </w:r>
          </w:p>
        </w:tc>
        <w:tc>
          <w:tcPr>
            <w:tcW w:w="1560" w:type="dxa"/>
          </w:tcPr>
          <w:p w:rsidR="000704E5" w:rsidRDefault="000704E5" w:rsidP="007B582E">
            <w:pPr>
              <w:pStyle w:val="BodyText2"/>
              <w:spacing w:after="120"/>
            </w:pPr>
            <w:r>
              <w:t xml:space="preserve">    358.00</w:t>
            </w:r>
          </w:p>
        </w:tc>
        <w:tc>
          <w:tcPr>
            <w:tcW w:w="1275" w:type="dxa"/>
          </w:tcPr>
          <w:p w:rsidR="000704E5" w:rsidRDefault="000704E5" w:rsidP="007B582E">
            <w:pPr>
              <w:pStyle w:val="BodyText2"/>
              <w:spacing w:after="120"/>
            </w:pPr>
          </w:p>
        </w:tc>
      </w:tr>
      <w:tr w:rsidR="005629C3" w:rsidTr="007B582E">
        <w:tc>
          <w:tcPr>
            <w:tcW w:w="6662" w:type="dxa"/>
          </w:tcPr>
          <w:p w:rsidR="005629C3" w:rsidRDefault="005629C3" w:rsidP="007B582E">
            <w:pPr>
              <w:pStyle w:val="BodyText2"/>
              <w:spacing w:after="120"/>
            </w:pPr>
            <w:r>
              <w:t>Payments Authorised by Cllr Joan Phillips and Clerk/RFO</w:t>
            </w:r>
          </w:p>
        </w:tc>
        <w:tc>
          <w:tcPr>
            <w:tcW w:w="1560" w:type="dxa"/>
          </w:tcPr>
          <w:p w:rsidR="005629C3" w:rsidRDefault="00BD60ED" w:rsidP="007B582E">
            <w:pPr>
              <w:pStyle w:val="BodyText2"/>
              <w:spacing w:after="120"/>
            </w:pPr>
            <w:r>
              <w:t xml:space="preserve">  3371.08</w:t>
            </w:r>
          </w:p>
        </w:tc>
        <w:tc>
          <w:tcPr>
            <w:tcW w:w="1275" w:type="dxa"/>
          </w:tcPr>
          <w:p w:rsidR="005629C3" w:rsidRDefault="005629C3" w:rsidP="007B582E">
            <w:pPr>
              <w:pStyle w:val="BodyText2"/>
              <w:spacing w:after="120"/>
            </w:pPr>
          </w:p>
        </w:tc>
      </w:tr>
    </w:tbl>
    <w:p w:rsidR="001A625B" w:rsidRDefault="001A625B" w:rsidP="000704E5">
      <w:pPr>
        <w:pStyle w:val="BodyText2"/>
        <w:rPr>
          <w:b/>
          <w:iCs/>
        </w:rPr>
      </w:pPr>
    </w:p>
    <w:p w:rsidR="005629C3" w:rsidRPr="0036680E" w:rsidRDefault="000704E5" w:rsidP="000704E5">
      <w:pPr>
        <w:pStyle w:val="BodyText2"/>
        <w:rPr>
          <w:b/>
          <w:iCs/>
        </w:rPr>
      </w:pPr>
      <w:r w:rsidRPr="0036680E">
        <w:rPr>
          <w:b/>
          <w:i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5629C3" w:rsidTr="00012125">
        <w:tc>
          <w:tcPr>
            <w:tcW w:w="6662" w:type="dxa"/>
          </w:tcPr>
          <w:p w:rsidR="005629C3" w:rsidRDefault="005629C3" w:rsidP="00012125">
            <w:pPr>
              <w:pStyle w:val="BodyText2"/>
              <w:spacing w:after="120"/>
            </w:pPr>
            <w:r>
              <w:t>Pembrokeshire County Council Precept Payment</w:t>
            </w:r>
          </w:p>
        </w:tc>
        <w:tc>
          <w:tcPr>
            <w:tcW w:w="1560" w:type="dxa"/>
          </w:tcPr>
          <w:p w:rsidR="005629C3" w:rsidRDefault="005629C3" w:rsidP="00012125">
            <w:pPr>
              <w:pStyle w:val="BodyText2"/>
              <w:spacing w:after="120"/>
            </w:pPr>
            <w:r>
              <w:t xml:space="preserve">  9333.00</w:t>
            </w:r>
          </w:p>
        </w:tc>
        <w:tc>
          <w:tcPr>
            <w:tcW w:w="1275" w:type="dxa"/>
          </w:tcPr>
          <w:p w:rsidR="005629C3" w:rsidRDefault="005629C3" w:rsidP="00012125">
            <w:pPr>
              <w:pStyle w:val="BodyText2"/>
              <w:spacing w:after="120"/>
            </w:pPr>
            <w:r>
              <w:t xml:space="preserve">     </w:t>
            </w:r>
          </w:p>
        </w:tc>
      </w:tr>
      <w:tr w:rsidR="005629C3" w:rsidTr="00012125">
        <w:tc>
          <w:tcPr>
            <w:tcW w:w="6662" w:type="dxa"/>
          </w:tcPr>
          <w:p w:rsidR="005629C3" w:rsidRDefault="005629C3" w:rsidP="00012125">
            <w:pPr>
              <w:pStyle w:val="BodyText2"/>
              <w:spacing w:after="120"/>
            </w:pPr>
            <w:r>
              <w:t>Trafalgar Terrace Honesty Box</w:t>
            </w:r>
          </w:p>
        </w:tc>
        <w:tc>
          <w:tcPr>
            <w:tcW w:w="1560" w:type="dxa"/>
          </w:tcPr>
          <w:p w:rsidR="005629C3" w:rsidRDefault="005629C3" w:rsidP="00012125">
            <w:pPr>
              <w:pStyle w:val="BodyText2"/>
              <w:spacing w:after="120"/>
            </w:pPr>
            <w:r>
              <w:t xml:space="preserve">    715.68</w:t>
            </w:r>
          </w:p>
        </w:tc>
        <w:tc>
          <w:tcPr>
            <w:tcW w:w="1275" w:type="dxa"/>
          </w:tcPr>
          <w:p w:rsidR="005629C3" w:rsidRDefault="005629C3" w:rsidP="00012125">
            <w:pPr>
              <w:pStyle w:val="BodyText2"/>
              <w:spacing w:after="120"/>
            </w:pPr>
          </w:p>
        </w:tc>
      </w:tr>
      <w:tr w:rsidR="005629C3" w:rsidTr="00012125">
        <w:tc>
          <w:tcPr>
            <w:tcW w:w="6662" w:type="dxa"/>
          </w:tcPr>
          <w:p w:rsidR="005629C3" w:rsidRDefault="005629C3" w:rsidP="00012125">
            <w:pPr>
              <w:pStyle w:val="BodyText2"/>
              <w:spacing w:after="120"/>
            </w:pPr>
            <w:r>
              <w:t xml:space="preserve">TOTAL </w:t>
            </w:r>
          </w:p>
        </w:tc>
        <w:tc>
          <w:tcPr>
            <w:tcW w:w="1560" w:type="dxa"/>
          </w:tcPr>
          <w:p w:rsidR="005629C3" w:rsidRDefault="005629C3" w:rsidP="00012125">
            <w:pPr>
              <w:pStyle w:val="BodyText2"/>
              <w:spacing w:after="120"/>
            </w:pPr>
            <w:r>
              <w:t xml:space="preserve">  10,048.68</w:t>
            </w:r>
          </w:p>
        </w:tc>
        <w:tc>
          <w:tcPr>
            <w:tcW w:w="1275" w:type="dxa"/>
          </w:tcPr>
          <w:p w:rsidR="005629C3" w:rsidRDefault="005629C3" w:rsidP="00012125">
            <w:pPr>
              <w:pStyle w:val="BodyText2"/>
              <w:spacing w:after="120"/>
            </w:pPr>
            <w:r>
              <w:t xml:space="preserve">     </w:t>
            </w:r>
          </w:p>
        </w:tc>
      </w:tr>
    </w:tbl>
    <w:p w:rsidR="000704E5" w:rsidRDefault="000704E5" w:rsidP="001E4E20">
      <w:pPr>
        <w:pStyle w:val="BodyText2"/>
        <w:rPr>
          <w:bCs/>
        </w:rPr>
      </w:pPr>
    </w:p>
    <w:p w:rsidR="00865359" w:rsidRDefault="00865359" w:rsidP="007352C0">
      <w:pPr>
        <w:pStyle w:val="BodyText2"/>
        <w:jc w:val="both"/>
        <w:rPr>
          <w:b/>
          <w:iCs/>
        </w:rPr>
      </w:pPr>
    </w:p>
    <w:p w:rsidR="007C0E2B" w:rsidRPr="00FC370A" w:rsidRDefault="007C0E2B" w:rsidP="007352C0">
      <w:pPr>
        <w:pStyle w:val="BodyText2"/>
        <w:jc w:val="both"/>
        <w:rPr>
          <w:b/>
          <w:iCs/>
        </w:rPr>
      </w:pPr>
      <w:r w:rsidRPr="00FC370A">
        <w:rPr>
          <w:b/>
          <w:iCs/>
        </w:rPr>
        <w:t>END OF MEETING</w:t>
      </w:r>
    </w:p>
    <w:p w:rsidR="007C0E2B" w:rsidRDefault="007C0E2B" w:rsidP="007352C0">
      <w:pPr>
        <w:pStyle w:val="BodyText2"/>
        <w:jc w:val="both"/>
        <w:rPr>
          <w:iCs/>
        </w:rPr>
      </w:pPr>
    </w:p>
    <w:p w:rsidR="007C0E2B" w:rsidRDefault="007C0E2B" w:rsidP="007352C0">
      <w:pPr>
        <w:pStyle w:val="BodyText2"/>
        <w:jc w:val="both"/>
        <w:rPr>
          <w:iCs/>
        </w:rPr>
      </w:pPr>
      <w:r>
        <w:rPr>
          <w:iCs/>
        </w:rPr>
        <w:t>There being no further business to</w:t>
      </w:r>
      <w:r w:rsidR="00604F06">
        <w:rPr>
          <w:iCs/>
        </w:rPr>
        <w:t xml:space="preserve"> discuss the meeting </w:t>
      </w:r>
      <w:r w:rsidR="00604F06" w:rsidRPr="00BD60ED">
        <w:rPr>
          <w:iCs/>
          <w:color w:val="auto"/>
        </w:rPr>
        <w:t xml:space="preserve">closed at </w:t>
      </w:r>
      <w:r w:rsidR="00BD60ED" w:rsidRPr="00BD60ED">
        <w:rPr>
          <w:iCs/>
          <w:color w:val="auto"/>
        </w:rPr>
        <w:t>8</w:t>
      </w:r>
      <w:r w:rsidRPr="00BD60ED">
        <w:rPr>
          <w:iCs/>
          <w:color w:val="auto"/>
        </w:rPr>
        <w:t>.30 pm</w:t>
      </w:r>
      <w:r>
        <w:rPr>
          <w:iCs/>
        </w:rPr>
        <w:t>.</w:t>
      </w:r>
    </w:p>
    <w:p w:rsidR="00665E3E" w:rsidRDefault="00665E3E" w:rsidP="007352C0">
      <w:pPr>
        <w:pStyle w:val="BodyText2"/>
        <w:jc w:val="both"/>
        <w:rPr>
          <w:b/>
          <w:iCs/>
        </w:rPr>
      </w:pPr>
    </w:p>
    <w:p w:rsidR="003D50CB" w:rsidRPr="00F064BE" w:rsidRDefault="00FC370A" w:rsidP="007352C0">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BD60ED">
        <w:rPr>
          <w:b/>
          <w:iCs/>
          <w:color w:val="auto"/>
        </w:rPr>
        <w:t xml:space="preserve">ON </w:t>
      </w:r>
      <w:r w:rsidR="00BD60ED" w:rsidRPr="00BD60ED">
        <w:rPr>
          <w:b/>
          <w:iCs/>
          <w:color w:val="auto"/>
        </w:rPr>
        <w:t>3 OCTOBER</w:t>
      </w:r>
      <w:r w:rsidR="00287570" w:rsidRPr="00BD60ED">
        <w:rPr>
          <w:b/>
          <w:iCs/>
          <w:color w:val="auto"/>
        </w:rPr>
        <w:t xml:space="preserve"> IN</w:t>
      </w:r>
      <w:r w:rsidR="00287570" w:rsidRPr="00F064BE">
        <w:rPr>
          <w:b/>
          <w:iCs/>
          <w:color w:val="auto"/>
        </w:rPr>
        <w:t xml:space="preserve"> </w:t>
      </w:r>
      <w:r w:rsidR="00F064BE" w:rsidRPr="00F064BE">
        <w:rPr>
          <w:b/>
          <w:iCs/>
          <w:color w:val="auto"/>
        </w:rPr>
        <w:t>THE BROAD HAVEN VILLAGE HALL.</w:t>
      </w:r>
    </w:p>
    <w:sectPr w:rsidR="003D50CB" w:rsidRPr="00F064BE" w:rsidSect="00FA3ECE">
      <w:headerReference w:type="default" r:id="rId8"/>
      <w:footerReference w:type="default" r:id="rId9"/>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3C" w:rsidRDefault="00A1663C" w:rsidP="00F277D9">
      <w:r>
        <w:separator/>
      </w:r>
    </w:p>
  </w:endnote>
  <w:endnote w:type="continuationSeparator" w:id="0">
    <w:p w:rsidR="00A1663C" w:rsidRDefault="00A1663C"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r w:rsidR="00E06DFB">
      <w:rPr>
        <w:rFonts w:ascii="Cambria" w:hAnsi="Cambria"/>
      </w:rPr>
      <w:t>.......</w:t>
    </w:r>
    <w:r>
      <w:rPr>
        <w:rFonts w:ascii="Cambria" w:hAnsi="Cambria"/>
      </w:rPr>
      <w:t>..............</w:t>
    </w:r>
    <w:r w:rsidR="00177BC9">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Cllr </w:t>
    </w:r>
    <w:r w:rsidR="00AC309E">
      <w:t>Ian Whitby</w:t>
    </w:r>
    <w:r w:rsidR="00E06DFB">
      <w:t xml:space="preserve"> </w:t>
    </w:r>
    <w:r>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3C" w:rsidRDefault="00A1663C" w:rsidP="00F277D9">
      <w:r>
        <w:separator/>
      </w:r>
    </w:p>
  </w:footnote>
  <w:footnote w:type="continuationSeparator" w:id="0">
    <w:p w:rsidR="00A1663C" w:rsidRDefault="00A1663C"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0E380E">
    <w:pPr>
      <w:pStyle w:val="Header"/>
      <w:jc w:val="right"/>
    </w:pPr>
    <w:fldSimple w:instr=" PAGE   \* MERGEFORMAT ">
      <w:r w:rsidR="004A5A25">
        <w:rPr>
          <w:noProof/>
        </w:rPr>
        <w:t>5</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212"/>
    <w:multiLevelType w:val="hybridMultilevel"/>
    <w:tmpl w:val="306A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F39FD"/>
    <w:multiLevelType w:val="hybridMultilevel"/>
    <w:tmpl w:val="CC6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4E5"/>
    <w:rsid w:val="0007095D"/>
    <w:rsid w:val="0007159D"/>
    <w:rsid w:val="00072460"/>
    <w:rsid w:val="000750A4"/>
    <w:rsid w:val="000750D2"/>
    <w:rsid w:val="00075D45"/>
    <w:rsid w:val="00075F13"/>
    <w:rsid w:val="00077D2D"/>
    <w:rsid w:val="00081BBE"/>
    <w:rsid w:val="000820A3"/>
    <w:rsid w:val="00083471"/>
    <w:rsid w:val="00085555"/>
    <w:rsid w:val="0009089A"/>
    <w:rsid w:val="00091F00"/>
    <w:rsid w:val="00092483"/>
    <w:rsid w:val="00095510"/>
    <w:rsid w:val="00095E62"/>
    <w:rsid w:val="000969F9"/>
    <w:rsid w:val="00097F88"/>
    <w:rsid w:val="000A0F72"/>
    <w:rsid w:val="000A123A"/>
    <w:rsid w:val="000A56B8"/>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380E"/>
    <w:rsid w:val="000E41EB"/>
    <w:rsid w:val="000E4C62"/>
    <w:rsid w:val="000E6717"/>
    <w:rsid w:val="000E7D5C"/>
    <w:rsid w:val="000F04C4"/>
    <w:rsid w:val="000F0D2C"/>
    <w:rsid w:val="000F0EE7"/>
    <w:rsid w:val="000F10FD"/>
    <w:rsid w:val="000F2E6D"/>
    <w:rsid w:val="000F3859"/>
    <w:rsid w:val="000F51F5"/>
    <w:rsid w:val="000F5BB2"/>
    <w:rsid w:val="000F7726"/>
    <w:rsid w:val="0010005A"/>
    <w:rsid w:val="001000F3"/>
    <w:rsid w:val="00100A98"/>
    <w:rsid w:val="00101867"/>
    <w:rsid w:val="00101DBC"/>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225"/>
    <w:rsid w:val="00147C4A"/>
    <w:rsid w:val="00150A71"/>
    <w:rsid w:val="00152CC5"/>
    <w:rsid w:val="00153E09"/>
    <w:rsid w:val="00153ECE"/>
    <w:rsid w:val="00154D5B"/>
    <w:rsid w:val="00155838"/>
    <w:rsid w:val="00157199"/>
    <w:rsid w:val="001642AD"/>
    <w:rsid w:val="001643E0"/>
    <w:rsid w:val="001657F4"/>
    <w:rsid w:val="00167218"/>
    <w:rsid w:val="00172EEE"/>
    <w:rsid w:val="00175379"/>
    <w:rsid w:val="00176AD8"/>
    <w:rsid w:val="00177BC9"/>
    <w:rsid w:val="001813B2"/>
    <w:rsid w:val="0018157C"/>
    <w:rsid w:val="0018360C"/>
    <w:rsid w:val="00183714"/>
    <w:rsid w:val="00184513"/>
    <w:rsid w:val="00187795"/>
    <w:rsid w:val="00190D94"/>
    <w:rsid w:val="001919B4"/>
    <w:rsid w:val="00193B77"/>
    <w:rsid w:val="00194B2E"/>
    <w:rsid w:val="00196283"/>
    <w:rsid w:val="001968CA"/>
    <w:rsid w:val="001968F6"/>
    <w:rsid w:val="001A01BD"/>
    <w:rsid w:val="001A1464"/>
    <w:rsid w:val="001A52D5"/>
    <w:rsid w:val="001A625B"/>
    <w:rsid w:val="001A7670"/>
    <w:rsid w:val="001B0744"/>
    <w:rsid w:val="001B1ED8"/>
    <w:rsid w:val="001B546D"/>
    <w:rsid w:val="001B55EA"/>
    <w:rsid w:val="001B5E47"/>
    <w:rsid w:val="001B6F22"/>
    <w:rsid w:val="001C0B51"/>
    <w:rsid w:val="001C1732"/>
    <w:rsid w:val="001C2F2E"/>
    <w:rsid w:val="001C468F"/>
    <w:rsid w:val="001C4D5B"/>
    <w:rsid w:val="001C6A52"/>
    <w:rsid w:val="001C72FF"/>
    <w:rsid w:val="001D021A"/>
    <w:rsid w:val="001D078B"/>
    <w:rsid w:val="001D092D"/>
    <w:rsid w:val="001D27BD"/>
    <w:rsid w:val="001D27C9"/>
    <w:rsid w:val="001D33E6"/>
    <w:rsid w:val="001D45E4"/>
    <w:rsid w:val="001D590D"/>
    <w:rsid w:val="001E0DFF"/>
    <w:rsid w:val="001E155F"/>
    <w:rsid w:val="001E30AF"/>
    <w:rsid w:val="001E3A70"/>
    <w:rsid w:val="001E3EF8"/>
    <w:rsid w:val="001E4E20"/>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0AF"/>
    <w:rsid w:val="00225B3A"/>
    <w:rsid w:val="00226457"/>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44A8"/>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3B53"/>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41212"/>
    <w:rsid w:val="00442431"/>
    <w:rsid w:val="00443A09"/>
    <w:rsid w:val="00446492"/>
    <w:rsid w:val="00447FEA"/>
    <w:rsid w:val="0045146A"/>
    <w:rsid w:val="004514F9"/>
    <w:rsid w:val="004523D5"/>
    <w:rsid w:val="00452847"/>
    <w:rsid w:val="004534C7"/>
    <w:rsid w:val="00454393"/>
    <w:rsid w:val="00454561"/>
    <w:rsid w:val="00454955"/>
    <w:rsid w:val="0045503F"/>
    <w:rsid w:val="004558D1"/>
    <w:rsid w:val="00455FAD"/>
    <w:rsid w:val="004561FE"/>
    <w:rsid w:val="00456490"/>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E91"/>
    <w:rsid w:val="004A1034"/>
    <w:rsid w:val="004A3517"/>
    <w:rsid w:val="004A3FC2"/>
    <w:rsid w:val="004A5A25"/>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A43"/>
    <w:rsid w:val="004C2DD4"/>
    <w:rsid w:val="004C4C19"/>
    <w:rsid w:val="004C5436"/>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2C7A"/>
    <w:rsid w:val="004F33FB"/>
    <w:rsid w:val="004F5B7E"/>
    <w:rsid w:val="004F68AD"/>
    <w:rsid w:val="004F7776"/>
    <w:rsid w:val="00500164"/>
    <w:rsid w:val="00501999"/>
    <w:rsid w:val="00503CDA"/>
    <w:rsid w:val="00503D56"/>
    <w:rsid w:val="00505241"/>
    <w:rsid w:val="00505C19"/>
    <w:rsid w:val="0051097C"/>
    <w:rsid w:val="00511774"/>
    <w:rsid w:val="00513DE8"/>
    <w:rsid w:val="00516F4B"/>
    <w:rsid w:val="00516FE1"/>
    <w:rsid w:val="005212AF"/>
    <w:rsid w:val="005228CF"/>
    <w:rsid w:val="00523800"/>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29C3"/>
    <w:rsid w:val="00563DFC"/>
    <w:rsid w:val="00564432"/>
    <w:rsid w:val="00565D14"/>
    <w:rsid w:val="00565E0F"/>
    <w:rsid w:val="005748E5"/>
    <w:rsid w:val="00577A66"/>
    <w:rsid w:val="0058063E"/>
    <w:rsid w:val="00580BDA"/>
    <w:rsid w:val="00580D34"/>
    <w:rsid w:val="00581116"/>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275"/>
    <w:rsid w:val="005C2E35"/>
    <w:rsid w:val="005C317F"/>
    <w:rsid w:val="005C43B7"/>
    <w:rsid w:val="005C43C7"/>
    <w:rsid w:val="005C5179"/>
    <w:rsid w:val="005C5321"/>
    <w:rsid w:val="005C5E17"/>
    <w:rsid w:val="005C7207"/>
    <w:rsid w:val="005D1B4E"/>
    <w:rsid w:val="005D2FC9"/>
    <w:rsid w:val="005D3B2D"/>
    <w:rsid w:val="005D47DC"/>
    <w:rsid w:val="005D505F"/>
    <w:rsid w:val="005D526C"/>
    <w:rsid w:val="005D66CE"/>
    <w:rsid w:val="005D6750"/>
    <w:rsid w:val="005D6A86"/>
    <w:rsid w:val="005E027F"/>
    <w:rsid w:val="005E0353"/>
    <w:rsid w:val="005E12DF"/>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1EF1"/>
    <w:rsid w:val="006128DD"/>
    <w:rsid w:val="00613741"/>
    <w:rsid w:val="006164F6"/>
    <w:rsid w:val="006166E7"/>
    <w:rsid w:val="00616BFD"/>
    <w:rsid w:val="00616DDE"/>
    <w:rsid w:val="00617440"/>
    <w:rsid w:val="006207AD"/>
    <w:rsid w:val="006209C2"/>
    <w:rsid w:val="00621C33"/>
    <w:rsid w:val="0062422F"/>
    <w:rsid w:val="00624A49"/>
    <w:rsid w:val="00625784"/>
    <w:rsid w:val="00632E77"/>
    <w:rsid w:val="00633C25"/>
    <w:rsid w:val="006345B6"/>
    <w:rsid w:val="00634B25"/>
    <w:rsid w:val="006359CE"/>
    <w:rsid w:val="00635CAE"/>
    <w:rsid w:val="00635CC4"/>
    <w:rsid w:val="0064068D"/>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1B92"/>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A6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3EB4"/>
    <w:rsid w:val="00724555"/>
    <w:rsid w:val="0072470F"/>
    <w:rsid w:val="0072529E"/>
    <w:rsid w:val="0072689B"/>
    <w:rsid w:val="00726DD0"/>
    <w:rsid w:val="0073054B"/>
    <w:rsid w:val="00730DE7"/>
    <w:rsid w:val="00731F45"/>
    <w:rsid w:val="007352C0"/>
    <w:rsid w:val="007352D1"/>
    <w:rsid w:val="00735FDB"/>
    <w:rsid w:val="00736277"/>
    <w:rsid w:val="0074233B"/>
    <w:rsid w:val="00743136"/>
    <w:rsid w:val="007444FF"/>
    <w:rsid w:val="00744C25"/>
    <w:rsid w:val="00745E62"/>
    <w:rsid w:val="00746E36"/>
    <w:rsid w:val="007524E3"/>
    <w:rsid w:val="007531D0"/>
    <w:rsid w:val="007555D0"/>
    <w:rsid w:val="00756431"/>
    <w:rsid w:val="00757987"/>
    <w:rsid w:val="0076220C"/>
    <w:rsid w:val="0076244D"/>
    <w:rsid w:val="00762AE6"/>
    <w:rsid w:val="00763BAB"/>
    <w:rsid w:val="00764C13"/>
    <w:rsid w:val="007669AF"/>
    <w:rsid w:val="00771E3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474"/>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50F8"/>
    <w:rsid w:val="00865359"/>
    <w:rsid w:val="0086620E"/>
    <w:rsid w:val="00866413"/>
    <w:rsid w:val="008672AF"/>
    <w:rsid w:val="00871349"/>
    <w:rsid w:val="0087184C"/>
    <w:rsid w:val="008726BA"/>
    <w:rsid w:val="00872892"/>
    <w:rsid w:val="00872986"/>
    <w:rsid w:val="00873521"/>
    <w:rsid w:val="00874540"/>
    <w:rsid w:val="00874B3E"/>
    <w:rsid w:val="00874DD2"/>
    <w:rsid w:val="00876B98"/>
    <w:rsid w:val="00877A4C"/>
    <w:rsid w:val="0088151E"/>
    <w:rsid w:val="008828DD"/>
    <w:rsid w:val="0088518D"/>
    <w:rsid w:val="00885B62"/>
    <w:rsid w:val="00890654"/>
    <w:rsid w:val="00890717"/>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D6D34"/>
    <w:rsid w:val="008E0B72"/>
    <w:rsid w:val="008E0CF9"/>
    <w:rsid w:val="008E2DB4"/>
    <w:rsid w:val="008E3668"/>
    <w:rsid w:val="008E36D1"/>
    <w:rsid w:val="008E5773"/>
    <w:rsid w:val="008E65AE"/>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30A0E"/>
    <w:rsid w:val="00933DEF"/>
    <w:rsid w:val="00934FD4"/>
    <w:rsid w:val="00935A4E"/>
    <w:rsid w:val="00936700"/>
    <w:rsid w:val="00936737"/>
    <w:rsid w:val="0094438D"/>
    <w:rsid w:val="009448BF"/>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1681"/>
    <w:rsid w:val="009E2151"/>
    <w:rsid w:val="009E2675"/>
    <w:rsid w:val="009E3847"/>
    <w:rsid w:val="009E3C68"/>
    <w:rsid w:val="009E4418"/>
    <w:rsid w:val="009E7C6D"/>
    <w:rsid w:val="009E7C9A"/>
    <w:rsid w:val="009F095C"/>
    <w:rsid w:val="009F0A3A"/>
    <w:rsid w:val="009F4ED2"/>
    <w:rsid w:val="009F50D2"/>
    <w:rsid w:val="009F6899"/>
    <w:rsid w:val="009F738A"/>
    <w:rsid w:val="00A0183B"/>
    <w:rsid w:val="00A051B2"/>
    <w:rsid w:val="00A13EF9"/>
    <w:rsid w:val="00A164DB"/>
    <w:rsid w:val="00A165BF"/>
    <w:rsid w:val="00A1663C"/>
    <w:rsid w:val="00A16EC7"/>
    <w:rsid w:val="00A17FD4"/>
    <w:rsid w:val="00A216E7"/>
    <w:rsid w:val="00A21B21"/>
    <w:rsid w:val="00A21D75"/>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2671"/>
    <w:rsid w:val="00A65B60"/>
    <w:rsid w:val="00A663D9"/>
    <w:rsid w:val="00A679B2"/>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4769"/>
    <w:rsid w:val="00A86BB9"/>
    <w:rsid w:val="00A9060F"/>
    <w:rsid w:val="00A92B8E"/>
    <w:rsid w:val="00AA028B"/>
    <w:rsid w:val="00AA27F5"/>
    <w:rsid w:val="00AA3F3E"/>
    <w:rsid w:val="00AA4070"/>
    <w:rsid w:val="00AA4BCE"/>
    <w:rsid w:val="00AA6DBE"/>
    <w:rsid w:val="00AA7E44"/>
    <w:rsid w:val="00AB06DA"/>
    <w:rsid w:val="00AB3C96"/>
    <w:rsid w:val="00AB568B"/>
    <w:rsid w:val="00AB5955"/>
    <w:rsid w:val="00AB6A72"/>
    <w:rsid w:val="00AB750C"/>
    <w:rsid w:val="00AB7B92"/>
    <w:rsid w:val="00AC0D5B"/>
    <w:rsid w:val="00AC1B6B"/>
    <w:rsid w:val="00AC309E"/>
    <w:rsid w:val="00AC3893"/>
    <w:rsid w:val="00AC3FD0"/>
    <w:rsid w:val="00AC5761"/>
    <w:rsid w:val="00AC5991"/>
    <w:rsid w:val="00AC5CAE"/>
    <w:rsid w:val="00AC65BC"/>
    <w:rsid w:val="00AC6E4D"/>
    <w:rsid w:val="00AC6F59"/>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92C"/>
    <w:rsid w:val="00B02DE8"/>
    <w:rsid w:val="00B03AF3"/>
    <w:rsid w:val="00B049DC"/>
    <w:rsid w:val="00B04EF5"/>
    <w:rsid w:val="00B05847"/>
    <w:rsid w:val="00B06403"/>
    <w:rsid w:val="00B07148"/>
    <w:rsid w:val="00B102D2"/>
    <w:rsid w:val="00B115FC"/>
    <w:rsid w:val="00B14C1B"/>
    <w:rsid w:val="00B168B2"/>
    <w:rsid w:val="00B200B8"/>
    <w:rsid w:val="00B22C52"/>
    <w:rsid w:val="00B23A4E"/>
    <w:rsid w:val="00B24236"/>
    <w:rsid w:val="00B268C5"/>
    <w:rsid w:val="00B26E48"/>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1F0"/>
    <w:rsid w:val="00B71462"/>
    <w:rsid w:val="00B73077"/>
    <w:rsid w:val="00B7530E"/>
    <w:rsid w:val="00B76AAF"/>
    <w:rsid w:val="00B82209"/>
    <w:rsid w:val="00B82B29"/>
    <w:rsid w:val="00B84B80"/>
    <w:rsid w:val="00B87AD8"/>
    <w:rsid w:val="00B9050C"/>
    <w:rsid w:val="00B90794"/>
    <w:rsid w:val="00B911FD"/>
    <w:rsid w:val="00B92B12"/>
    <w:rsid w:val="00B92FD8"/>
    <w:rsid w:val="00B9429D"/>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60ED"/>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5408"/>
    <w:rsid w:val="00BF72B0"/>
    <w:rsid w:val="00BF7F28"/>
    <w:rsid w:val="00C005F3"/>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2D82"/>
    <w:rsid w:val="00C73A4D"/>
    <w:rsid w:val="00C74881"/>
    <w:rsid w:val="00C768F5"/>
    <w:rsid w:val="00C84890"/>
    <w:rsid w:val="00C85443"/>
    <w:rsid w:val="00C91D66"/>
    <w:rsid w:val="00C9294C"/>
    <w:rsid w:val="00C9298F"/>
    <w:rsid w:val="00CA1D50"/>
    <w:rsid w:val="00CA6A87"/>
    <w:rsid w:val="00CB198F"/>
    <w:rsid w:val="00CB1CE8"/>
    <w:rsid w:val="00CB23F7"/>
    <w:rsid w:val="00CB5B5E"/>
    <w:rsid w:val="00CB6ECD"/>
    <w:rsid w:val="00CB781E"/>
    <w:rsid w:val="00CB7B73"/>
    <w:rsid w:val="00CB7C56"/>
    <w:rsid w:val="00CC12C9"/>
    <w:rsid w:val="00CC5719"/>
    <w:rsid w:val="00CC66C3"/>
    <w:rsid w:val="00CC6DDB"/>
    <w:rsid w:val="00CD6CF0"/>
    <w:rsid w:val="00CD76C7"/>
    <w:rsid w:val="00CD7E96"/>
    <w:rsid w:val="00CE61D0"/>
    <w:rsid w:val="00CE62CB"/>
    <w:rsid w:val="00CE7913"/>
    <w:rsid w:val="00CE7A47"/>
    <w:rsid w:val="00CF3922"/>
    <w:rsid w:val="00CF7659"/>
    <w:rsid w:val="00D002DC"/>
    <w:rsid w:val="00D010E3"/>
    <w:rsid w:val="00D01794"/>
    <w:rsid w:val="00D035D2"/>
    <w:rsid w:val="00D0416B"/>
    <w:rsid w:val="00D057AE"/>
    <w:rsid w:val="00D05EAC"/>
    <w:rsid w:val="00D07339"/>
    <w:rsid w:val="00D07762"/>
    <w:rsid w:val="00D07B71"/>
    <w:rsid w:val="00D07E09"/>
    <w:rsid w:val="00D1081F"/>
    <w:rsid w:val="00D129F5"/>
    <w:rsid w:val="00D1563C"/>
    <w:rsid w:val="00D17D8F"/>
    <w:rsid w:val="00D22C2E"/>
    <w:rsid w:val="00D23793"/>
    <w:rsid w:val="00D2447D"/>
    <w:rsid w:val="00D25F34"/>
    <w:rsid w:val="00D26525"/>
    <w:rsid w:val="00D26CDA"/>
    <w:rsid w:val="00D3035D"/>
    <w:rsid w:val="00D30AAB"/>
    <w:rsid w:val="00D31605"/>
    <w:rsid w:val="00D328A0"/>
    <w:rsid w:val="00D32B65"/>
    <w:rsid w:val="00D32F54"/>
    <w:rsid w:val="00D3452A"/>
    <w:rsid w:val="00D36A2F"/>
    <w:rsid w:val="00D3714B"/>
    <w:rsid w:val="00D412BD"/>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3744"/>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4AC6"/>
    <w:rsid w:val="00DC59A4"/>
    <w:rsid w:val="00DC5D8C"/>
    <w:rsid w:val="00DC6C97"/>
    <w:rsid w:val="00DD0216"/>
    <w:rsid w:val="00DD0906"/>
    <w:rsid w:val="00DD0E9D"/>
    <w:rsid w:val="00DD2072"/>
    <w:rsid w:val="00DD70C0"/>
    <w:rsid w:val="00DD78F3"/>
    <w:rsid w:val="00DD7919"/>
    <w:rsid w:val="00DD7E92"/>
    <w:rsid w:val="00DE2992"/>
    <w:rsid w:val="00DE5485"/>
    <w:rsid w:val="00DE6D96"/>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06DFB"/>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98C"/>
    <w:rsid w:val="00E31D66"/>
    <w:rsid w:val="00E346F7"/>
    <w:rsid w:val="00E36C25"/>
    <w:rsid w:val="00E37682"/>
    <w:rsid w:val="00E40395"/>
    <w:rsid w:val="00E403C1"/>
    <w:rsid w:val="00E407E1"/>
    <w:rsid w:val="00E4107B"/>
    <w:rsid w:val="00E4151C"/>
    <w:rsid w:val="00E42C25"/>
    <w:rsid w:val="00E463B1"/>
    <w:rsid w:val="00E5206A"/>
    <w:rsid w:val="00E54F45"/>
    <w:rsid w:val="00E554F7"/>
    <w:rsid w:val="00E56153"/>
    <w:rsid w:val="00E5621C"/>
    <w:rsid w:val="00E570C7"/>
    <w:rsid w:val="00E61AD3"/>
    <w:rsid w:val="00E61C47"/>
    <w:rsid w:val="00E6202D"/>
    <w:rsid w:val="00E6353A"/>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876AC"/>
    <w:rsid w:val="00E93B1C"/>
    <w:rsid w:val="00E93D03"/>
    <w:rsid w:val="00E9441B"/>
    <w:rsid w:val="00E95B17"/>
    <w:rsid w:val="00E96E93"/>
    <w:rsid w:val="00EA0A7C"/>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3D1"/>
    <w:rsid w:val="00EF2327"/>
    <w:rsid w:val="00EF3B7E"/>
    <w:rsid w:val="00EF3DBA"/>
    <w:rsid w:val="00EF4685"/>
    <w:rsid w:val="00EF4730"/>
    <w:rsid w:val="00EF601C"/>
    <w:rsid w:val="00EF6A35"/>
    <w:rsid w:val="00F006EC"/>
    <w:rsid w:val="00F012CF"/>
    <w:rsid w:val="00F02059"/>
    <w:rsid w:val="00F02A3F"/>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19FF"/>
    <w:rsid w:val="00F250DA"/>
    <w:rsid w:val="00F255FC"/>
    <w:rsid w:val="00F26D68"/>
    <w:rsid w:val="00F277D9"/>
    <w:rsid w:val="00F3289B"/>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9B9"/>
    <w:rsid w:val="00F67C15"/>
    <w:rsid w:val="00F67F3D"/>
    <w:rsid w:val="00F70200"/>
    <w:rsid w:val="00F70307"/>
    <w:rsid w:val="00F71612"/>
    <w:rsid w:val="00F7209F"/>
    <w:rsid w:val="00F72C8C"/>
    <w:rsid w:val="00F74A11"/>
    <w:rsid w:val="00F74EE9"/>
    <w:rsid w:val="00F75763"/>
    <w:rsid w:val="00F76E2E"/>
    <w:rsid w:val="00F77EF9"/>
    <w:rsid w:val="00F80277"/>
    <w:rsid w:val="00F81239"/>
    <w:rsid w:val="00F81A7D"/>
    <w:rsid w:val="00F868CE"/>
    <w:rsid w:val="00F869C5"/>
    <w:rsid w:val="00F87155"/>
    <w:rsid w:val="00F90B15"/>
    <w:rsid w:val="00F90BF2"/>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C751C"/>
    <w:rsid w:val="00FD01FA"/>
    <w:rsid w:val="00FD1CBA"/>
    <w:rsid w:val="00FD2F58"/>
    <w:rsid w:val="00FD3A4A"/>
    <w:rsid w:val="00FD51CA"/>
    <w:rsid w:val="00FD6377"/>
    <w:rsid w:val="00FD7F0B"/>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 w:type="character" w:styleId="Hyperlink">
    <w:name w:val="Hyperlink"/>
    <w:basedOn w:val="DefaultParagraphFont"/>
    <w:uiPriority w:val="99"/>
    <w:semiHidden/>
    <w:unhideWhenUsed/>
    <w:rsid w:val="00BF5408"/>
    <w:rPr>
      <w:color w:val="0000FF"/>
      <w:u w:val="single"/>
    </w:rPr>
  </w:style>
</w:styles>
</file>

<file path=word/webSettings.xml><?xml version="1.0" encoding="utf-8"?>
<w:webSettings xmlns:r="http://schemas.openxmlformats.org/officeDocument/2006/relationships" xmlns:w="http://schemas.openxmlformats.org/wordprocessingml/2006/main">
  <w:divs>
    <w:div w:id="592260">
      <w:bodyDiv w:val="1"/>
      <w:marLeft w:val="0"/>
      <w:marRight w:val="0"/>
      <w:marTop w:val="0"/>
      <w:marBottom w:val="0"/>
      <w:divBdr>
        <w:top w:val="none" w:sz="0" w:space="0" w:color="auto"/>
        <w:left w:val="none" w:sz="0" w:space="0" w:color="auto"/>
        <w:bottom w:val="none" w:sz="0" w:space="0" w:color="auto"/>
        <w:right w:val="none" w:sz="0" w:space="0" w:color="auto"/>
      </w:divBdr>
      <w:divsChild>
        <w:div w:id="17754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606">
              <w:marLeft w:val="0"/>
              <w:marRight w:val="0"/>
              <w:marTop w:val="0"/>
              <w:marBottom w:val="0"/>
              <w:divBdr>
                <w:top w:val="none" w:sz="0" w:space="0" w:color="auto"/>
                <w:left w:val="none" w:sz="0" w:space="0" w:color="auto"/>
                <w:bottom w:val="none" w:sz="0" w:space="0" w:color="auto"/>
                <w:right w:val="none" w:sz="0" w:space="0" w:color="auto"/>
              </w:divBdr>
              <w:divsChild>
                <w:div w:id="1318266259">
                  <w:marLeft w:val="0"/>
                  <w:marRight w:val="0"/>
                  <w:marTop w:val="0"/>
                  <w:marBottom w:val="0"/>
                  <w:divBdr>
                    <w:top w:val="none" w:sz="0" w:space="0" w:color="auto"/>
                    <w:left w:val="none" w:sz="0" w:space="0" w:color="auto"/>
                    <w:bottom w:val="none" w:sz="0" w:space="0" w:color="auto"/>
                    <w:right w:val="none" w:sz="0" w:space="0" w:color="auto"/>
                  </w:divBdr>
                  <w:divsChild>
                    <w:div w:id="132454567">
                      <w:marLeft w:val="0"/>
                      <w:marRight w:val="0"/>
                      <w:marTop w:val="0"/>
                      <w:marBottom w:val="0"/>
                      <w:divBdr>
                        <w:top w:val="none" w:sz="0" w:space="0" w:color="auto"/>
                        <w:left w:val="none" w:sz="0" w:space="0" w:color="auto"/>
                        <w:bottom w:val="none" w:sz="0" w:space="0" w:color="auto"/>
                        <w:right w:val="none" w:sz="0" w:space="0" w:color="auto"/>
                      </w:divBdr>
                      <w:divsChild>
                        <w:div w:id="1336377028">
                          <w:marLeft w:val="0"/>
                          <w:marRight w:val="0"/>
                          <w:marTop w:val="0"/>
                          <w:marBottom w:val="0"/>
                          <w:divBdr>
                            <w:top w:val="none" w:sz="0" w:space="0" w:color="auto"/>
                            <w:left w:val="none" w:sz="0" w:space="0" w:color="auto"/>
                            <w:bottom w:val="none" w:sz="0" w:space="0" w:color="auto"/>
                            <w:right w:val="none" w:sz="0" w:space="0" w:color="auto"/>
                          </w:divBdr>
                        </w:div>
                        <w:div w:id="1316498020">
                          <w:marLeft w:val="0"/>
                          <w:marRight w:val="0"/>
                          <w:marTop w:val="0"/>
                          <w:marBottom w:val="0"/>
                          <w:divBdr>
                            <w:top w:val="none" w:sz="0" w:space="0" w:color="auto"/>
                            <w:left w:val="none" w:sz="0" w:space="0" w:color="auto"/>
                            <w:bottom w:val="none" w:sz="0" w:space="0" w:color="auto"/>
                            <w:right w:val="none" w:sz="0" w:space="0" w:color="auto"/>
                          </w:divBdr>
                        </w:div>
                        <w:div w:id="1379087576">
                          <w:marLeft w:val="0"/>
                          <w:marRight w:val="0"/>
                          <w:marTop w:val="0"/>
                          <w:marBottom w:val="0"/>
                          <w:divBdr>
                            <w:top w:val="none" w:sz="0" w:space="0" w:color="auto"/>
                            <w:left w:val="none" w:sz="0" w:space="0" w:color="auto"/>
                            <w:bottom w:val="none" w:sz="0" w:space="0" w:color="auto"/>
                            <w:right w:val="none" w:sz="0" w:space="0" w:color="auto"/>
                          </w:divBdr>
                        </w:div>
                        <w:div w:id="1357074041">
                          <w:marLeft w:val="0"/>
                          <w:marRight w:val="0"/>
                          <w:marTop w:val="0"/>
                          <w:marBottom w:val="0"/>
                          <w:divBdr>
                            <w:top w:val="none" w:sz="0" w:space="0" w:color="auto"/>
                            <w:left w:val="none" w:sz="0" w:space="0" w:color="auto"/>
                            <w:bottom w:val="none" w:sz="0" w:space="0" w:color="auto"/>
                            <w:right w:val="none" w:sz="0" w:space="0" w:color="auto"/>
                          </w:divBdr>
                        </w:div>
                        <w:div w:id="617416241">
                          <w:marLeft w:val="0"/>
                          <w:marRight w:val="0"/>
                          <w:marTop w:val="0"/>
                          <w:marBottom w:val="0"/>
                          <w:divBdr>
                            <w:top w:val="none" w:sz="0" w:space="0" w:color="auto"/>
                            <w:left w:val="none" w:sz="0" w:space="0" w:color="auto"/>
                            <w:bottom w:val="none" w:sz="0" w:space="0" w:color="auto"/>
                            <w:right w:val="none" w:sz="0" w:space="0" w:color="auto"/>
                          </w:divBdr>
                        </w:div>
                        <w:div w:id="196822850">
                          <w:marLeft w:val="0"/>
                          <w:marRight w:val="0"/>
                          <w:marTop w:val="0"/>
                          <w:marBottom w:val="0"/>
                          <w:divBdr>
                            <w:top w:val="none" w:sz="0" w:space="0" w:color="auto"/>
                            <w:left w:val="none" w:sz="0" w:space="0" w:color="auto"/>
                            <w:bottom w:val="none" w:sz="0" w:space="0" w:color="auto"/>
                            <w:right w:val="none" w:sz="0" w:space="0" w:color="auto"/>
                          </w:divBdr>
                        </w:div>
                        <w:div w:id="13562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2.exchange2010.livemail.co.uk/owa/redir.aspx?C=KVPQTZQWpgA30Uyj46yWFkRZiO1-kpBU-2eDfQ3dU60W8Z1j6P7UCA..&amp;URL=http%3a%2f%2fldbc.gov.wales%2freviews%2felectoralreviews%2fcurrreviews%2f59208846%2f%3flang%3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Mum</cp:lastModifiedBy>
  <cp:revision>11</cp:revision>
  <cp:lastPrinted>2014-07-04T18:51:00Z</cp:lastPrinted>
  <dcterms:created xsi:type="dcterms:W3CDTF">2017-09-14T16:11:00Z</dcterms:created>
  <dcterms:modified xsi:type="dcterms:W3CDTF">2017-09-30T11:15:00Z</dcterms:modified>
</cp:coreProperties>
</file>