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sz w:val="22"/>
          <w:szCs w:val="22"/>
        </w:rPr>
      </w:pPr>
      <w:r>
        <w:rPr>
          <w:sz w:val="22"/>
          <w:szCs w:val="22"/>
        </w:rPr>
      </w:r>
    </w:p>
    <w:p>
      <w:pPr>
        <w:pStyle w:val="Normal1"/>
        <w:jc w:val="center"/>
        <w:rPr>
          <w:sz w:val="32"/>
          <w:szCs w:val="32"/>
        </w:rPr>
      </w:pPr>
      <w:r>
        <w:rPr>
          <w:sz w:val="32"/>
          <w:szCs w:val="32"/>
        </w:rPr>
        <w:t>NEVERN COMMUNITY COUNCIL/ CYNGOR CYMUNED NANHYFER</w:t>
      </w:r>
    </w:p>
    <w:p>
      <w:pPr>
        <w:pStyle w:val="Normal1"/>
        <w:jc w:val="center"/>
        <w:rPr>
          <w:sz w:val="36"/>
          <w:szCs w:val="36"/>
        </w:rPr>
      </w:pPr>
      <w:r>
        <w:rPr>
          <w:sz w:val="36"/>
          <w:szCs w:val="36"/>
        </w:rPr>
        <w:t>MINUTES OF ORDINARY MEETING</w:t>
      </w:r>
    </w:p>
    <w:p>
      <w:pPr>
        <w:pStyle w:val="Normal1"/>
        <w:jc w:val="center"/>
        <w:rPr>
          <w:sz w:val="32"/>
          <w:szCs w:val="32"/>
        </w:rPr>
      </w:pPr>
      <w:r>
        <w:rPr>
          <w:sz w:val="32"/>
          <w:szCs w:val="32"/>
        </w:rPr>
        <w:t>HELD IN NEVERN VILLAGE HALL 1</w:t>
      </w:r>
      <w:r>
        <w:rPr>
          <w:sz w:val="32"/>
          <w:szCs w:val="32"/>
          <w:vertAlign w:val="superscript"/>
        </w:rPr>
        <w:t>st</w:t>
      </w:r>
      <w:r>
        <w:rPr>
          <w:sz w:val="32"/>
          <w:szCs w:val="32"/>
        </w:rPr>
        <w:t xml:space="preserve"> NOVEMBER 2023</w:t>
      </w:r>
    </w:p>
    <w:p>
      <w:pPr>
        <w:pStyle w:val="Normal1"/>
        <w:jc w:val="center"/>
        <w:rPr>
          <w:sz w:val="32"/>
          <w:szCs w:val="32"/>
        </w:rPr>
      </w:pPr>
      <w:r>
        <w:rPr>
          <w:sz w:val="32"/>
          <w:szCs w:val="32"/>
        </w:rPr>
        <w:t>--------------------------------------------------------------------------------------------</w:t>
      </w:r>
    </w:p>
    <w:p>
      <w:pPr>
        <w:pStyle w:val="Normal1"/>
        <w:rPr>
          <w:sz w:val="22"/>
          <w:szCs w:val="22"/>
        </w:rPr>
      </w:pPr>
      <w:r>
        <w:rPr>
          <w:sz w:val="22"/>
          <w:szCs w:val="22"/>
        </w:rPr>
        <w:t>1. MEMEBERS PARTICIPATING –CLLRS. HEDYDD LLOYD (Chairperson), KATHARINE WHITEHEAD, PETER DAVIES, PETER MARKS, RICHARD GEORGE, VIV OWEN, DEWI OWENS and C. Cllr MIKE JAMES</w:t>
      </w:r>
    </w:p>
    <w:p>
      <w:pPr>
        <w:pStyle w:val="Normal1"/>
        <w:pBdr>
          <w:bottom w:val="single" w:sz="6" w:space="1" w:color="000000"/>
        </w:pBdr>
        <w:rPr>
          <w:sz w:val="22"/>
          <w:szCs w:val="22"/>
        </w:rPr>
      </w:pPr>
      <w:r>
        <w:rPr>
          <w:sz w:val="28"/>
          <w:szCs w:val="28"/>
        </w:rPr>
        <w:t xml:space="preserve">2. </w:t>
      </w:r>
      <w:r>
        <w:rPr>
          <w:sz w:val="22"/>
          <w:szCs w:val="22"/>
        </w:rPr>
        <w:t>APOLOGIES – Cllrs. Peter Lewis and Gaynor Sollis</w:t>
      </w:r>
    </w:p>
    <w:p>
      <w:pPr>
        <w:pStyle w:val="Normal1"/>
        <w:rPr>
          <w:sz w:val="22"/>
          <w:szCs w:val="22"/>
          <w:u w:val="single"/>
        </w:rPr>
      </w:pPr>
      <w:r>
        <w:rPr>
          <w:sz w:val="22"/>
          <w:szCs w:val="22"/>
          <w:u w:val="single"/>
        </w:rPr>
      </w:r>
    </w:p>
    <w:p>
      <w:pPr>
        <w:pStyle w:val="Normal1"/>
        <w:rPr>
          <w:sz w:val="22"/>
          <w:szCs w:val="22"/>
          <w:u w:val="single"/>
        </w:rPr>
      </w:pPr>
      <w:r>
        <w:rPr>
          <w:sz w:val="22"/>
          <w:szCs w:val="22"/>
          <w:u w:val="single"/>
        </w:rPr>
        <w:t>3. MINUTES / CYNLLUNIA</w:t>
      </w:r>
    </w:p>
    <w:p>
      <w:pPr>
        <w:pStyle w:val="Normal1"/>
        <w:rPr>
          <w:sz w:val="22"/>
          <w:szCs w:val="22"/>
        </w:rPr>
      </w:pPr>
      <w:r>
        <w:rPr>
          <w:sz w:val="22"/>
          <w:szCs w:val="22"/>
        </w:rPr>
        <w:t xml:space="preserve"> </w:t>
      </w:r>
      <w:r>
        <w:rPr>
          <w:sz w:val="22"/>
          <w:szCs w:val="22"/>
        </w:rPr>
        <w:t xml:space="preserve">The minutes of the October meeting were approved as a true record, except that the castle booklets have not been printed. Cllr. Owens proposed, Cllr. Marks seconded. All Agreed. </w:t>
      </w:r>
    </w:p>
    <w:p>
      <w:pPr>
        <w:pStyle w:val="Normal1"/>
        <w:rPr>
          <w:sz w:val="22"/>
          <w:szCs w:val="22"/>
        </w:rPr>
      </w:pPr>
      <w:r>
        <w:rPr>
          <w:sz w:val="22"/>
          <w:szCs w:val="22"/>
        </w:rPr>
      </w:r>
    </w:p>
    <w:p>
      <w:pPr>
        <w:pStyle w:val="Normal1"/>
        <w:rPr>
          <w:sz w:val="22"/>
          <w:szCs w:val="22"/>
        </w:rPr>
      </w:pPr>
      <w:r>
        <w:rPr>
          <w:sz w:val="22"/>
          <w:szCs w:val="22"/>
        </w:rPr>
        <w:t xml:space="preserve">4. </w:t>
      </w:r>
      <w:r>
        <w:rPr>
          <w:sz w:val="22"/>
          <w:szCs w:val="22"/>
          <w:u w:val="single"/>
        </w:rPr>
        <w:t>MATTERS ARISING / MATERION YN CODI</w:t>
      </w:r>
      <w:r>
        <w:rPr>
          <w:sz w:val="22"/>
          <w:szCs w:val="22"/>
        </w:rPr>
        <w:t xml:space="preserve"> </w:t>
      </w:r>
    </w:p>
    <w:p>
      <w:pPr>
        <w:pStyle w:val="Normal1"/>
        <w:rPr>
          <w:sz w:val="22"/>
          <w:szCs w:val="22"/>
        </w:rPr>
      </w:pPr>
      <w:r>
        <w:rPr>
          <w:sz w:val="22"/>
          <w:szCs w:val="22"/>
        </w:rPr>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Trunk Roads Agency – C. Cllr James sent an email and is waiting for a reply.</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Nevern Toilets – PCC still waiting for an email from solicitor.</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CLEAN – Keep on agenda</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Trees by Sunnyside – Clerk to email Mr Toft.</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Trees on the straight road towards Glyn Deri. As soon as leaves have fallen this will be looked at again.</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Ceibwr Laybys – Nothing to report.</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Castell Y Garn entrance – Not repaired- </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Trellyfaint – Not repaired – Cllr Owens said that the pot holes were getting seriously large. C. Cllr James to email regarding all potholes. There is also a very large pot hole top of bumpy hill by the chippings that needs reporting.</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Felindre-Farchog signage – This has been cleaned but it is very faded and unreadable.</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Nevern Castle – Scrub clearance day Wednesday 18</w:t>
      </w:r>
      <w:r>
        <w:rPr>
          <w:rFonts w:eastAsia="Calibri" w:cs="Calibri"/>
          <w:b w:val="false"/>
          <w:i w:val="false"/>
          <w:caps w:val="false"/>
          <w:smallCaps w:val="false"/>
          <w:strike w:val="false"/>
          <w:dstrike w:val="false"/>
          <w:color w:val="000000"/>
          <w:sz w:val="22"/>
          <w:szCs w:val="22"/>
          <w:u w:val="none"/>
          <w:shd w:fill="auto" w:val="clear"/>
          <w:vertAlign w:val="superscript"/>
        </w:rPr>
        <w:t>th</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October. Meeting in Trewern Arms 9.30am. The scrub clearance was very productive.</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Traeth Mawr – Blocked toilets – It’s not the toilets but the drain outside the toilet building that is blocked. This is DANFOS responsibility. Clerk to inform.</w:t>
      </w:r>
    </w:p>
    <w:p>
      <w:pPr>
        <w:pStyle w:val="Normal1"/>
        <w:keepNext w:val="false"/>
        <w:keepLines w:val="false"/>
        <w:pageBreakBefore w:val="false"/>
        <w:widowControl/>
        <w:pBdr/>
        <w:shd w:val="clear" w:fill="auto"/>
        <w:spacing w:lineRule="auto" w:line="240" w:before="0" w:after="0"/>
        <w:ind w:hanging="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 Marks said that the 3</w:t>
      </w:r>
      <w:r>
        <w:rPr>
          <w:rFonts w:eastAsia="Calibri" w:cs="Calibri"/>
          <w:b w:val="false"/>
          <w:i w:val="false"/>
          <w:caps w:val="false"/>
          <w:smallCaps w:val="false"/>
          <w:strike w:val="false"/>
          <w:dstrike w:val="false"/>
          <w:color w:val="000000"/>
          <w:sz w:val="22"/>
          <w:szCs w:val="22"/>
          <w:u w:val="none"/>
          <w:shd w:fill="auto" w:val="clear"/>
          <w:vertAlign w:val="superscript"/>
        </w:rPr>
        <w:t>rd</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car park was closed by PCNPA but there were many cars trying to park as it was half term. Clerk to write to PCNPA saying that this was unacceptable.</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Moylegrove toilets – C. Lloyd proposed changing solicitors for Moylegrove toilets. All agreed. Community Asset Transfer [CAT] £5333/annum 125 year lease on the CAT. Cllr Davies proposed we are committed and need to go forward, seconded by Cllr Owen. All agreed. Cllr Whitehead to email Katie Daly and ask for a teams meeting with herself and Cllr Lloyd. To discuss going forward.    C. Lloyd proposed to officially ask Mrs Georgina Silk to evaluate the toilets. All agreed</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Moylegrove water leakage – Clerk has sent a letter of support.</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Planted Tree – Cllr Lloyd said that the community councillors had cleaned the site. Cllr Whitehead proposed writing a letter to Cymdeithas Trewyddel Seconded by Cllr Davies stating that we note that it has been planted already but it would have been common courtesy to ask. Voted 6-1 in favour. </w:t>
      </w:r>
    </w:p>
    <w:p>
      <w:pPr>
        <w:pStyle w:val="Normal1"/>
        <w:keepNext w:val="false"/>
        <w:keepLines w:val="false"/>
        <w:pageBreakBefore w:val="false"/>
        <w:widowControl/>
        <w:numPr>
          <w:ilvl w:val="0"/>
          <w:numId w:val="5"/>
        </w:numPr>
        <w:pBdr/>
        <w:shd w:val="clear" w:fill="auto"/>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Precept – Moylegrove toilets needs to be added as its going to be an extra £7000</w:t>
      </w:r>
    </w:p>
    <w:p>
      <w:pPr>
        <w:pStyle w:val="Normal1"/>
        <w:keepNext w:val="false"/>
        <w:keepLines w:val="false"/>
        <w:pageBreakBefore w:val="false"/>
        <w:widowControl/>
        <w:pBdr/>
        <w:shd w:val="clear" w:fill="auto"/>
        <w:spacing w:lineRule="auto" w:line="240" w:before="0" w:after="0"/>
        <w:ind w:hanging="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388" w:type="dxa"/>
        <w:jc w:val="left"/>
        <w:tblInd w:w="108" w:type="dxa"/>
        <w:tblLayout w:type="fixed"/>
        <w:tblCellMar>
          <w:top w:w="0" w:type="dxa"/>
          <w:left w:w="108" w:type="dxa"/>
          <w:bottom w:w="0" w:type="dxa"/>
          <w:right w:w="108" w:type="dxa"/>
        </w:tblCellMar>
        <w:tblLook w:val="0400"/>
      </w:tblPr>
      <w:tblGrid>
        <w:gridCol w:w="2013"/>
        <w:gridCol w:w="8374"/>
      </w:tblGrid>
      <w:tr>
        <w:trPr/>
        <w:tc>
          <w:tcPr>
            <w:tcW w:w="2013" w:type="dxa"/>
            <w:tcBorders/>
            <w:shd w:fill="FFFFFF" w:val="clear"/>
          </w:tcPr>
          <w:p>
            <w:pPr>
              <w:pStyle w:val="Normal1"/>
              <w:rPr>
                <w:color w:val="222222"/>
                <w:sz w:val="22"/>
                <w:szCs w:val="22"/>
              </w:rPr>
            </w:pPr>
            <w:r>
              <w:rPr>
                <w:color w:val="222222"/>
                <w:sz w:val="22"/>
                <w:szCs w:val="22"/>
              </w:rPr>
            </w:r>
          </w:p>
        </w:tc>
        <w:tc>
          <w:tcPr>
            <w:tcW w:w="8374" w:type="dxa"/>
            <w:tcBorders/>
            <w:shd w:fill="FFFFFF" w:val="clear"/>
          </w:tcPr>
          <w:p>
            <w:pPr>
              <w:pStyle w:val="Normal1"/>
              <w:rPr>
                <w:color w:val="222222"/>
                <w:sz w:val="22"/>
                <w:szCs w:val="22"/>
              </w:rPr>
            </w:pPr>
            <w:r>
              <w:rPr>
                <w:color w:val="222222"/>
                <w:sz w:val="22"/>
                <w:szCs w:val="22"/>
              </w:rPr>
            </w:r>
          </w:p>
        </w:tc>
      </w:tr>
      <w:tr>
        <w:trPr/>
        <w:tc>
          <w:tcPr>
            <w:tcW w:w="2013" w:type="dxa"/>
            <w:tcBorders/>
            <w:shd w:fill="FFFFFF" w:val="clear"/>
          </w:tcPr>
          <w:p>
            <w:pPr>
              <w:pStyle w:val="Normal1"/>
              <w:rPr>
                <w:color w:val="222222"/>
                <w:sz w:val="22"/>
                <w:szCs w:val="22"/>
              </w:rPr>
            </w:pPr>
            <w:r>
              <w:rPr>
                <w:color w:val="222222"/>
                <w:sz w:val="22"/>
                <w:szCs w:val="22"/>
              </w:rPr>
            </w:r>
          </w:p>
        </w:tc>
        <w:tc>
          <w:tcPr>
            <w:tcW w:w="8374" w:type="dxa"/>
            <w:tcBorders/>
            <w:shd w:fill="FFFFFF" w:val="clear"/>
          </w:tcPr>
          <w:p>
            <w:pPr>
              <w:pStyle w:val="Normal1"/>
              <w:rPr>
                <w:color w:val="222222"/>
                <w:sz w:val="22"/>
                <w:szCs w:val="22"/>
              </w:rPr>
            </w:pPr>
            <w:r>
              <w:rPr>
                <w:color w:val="222222"/>
                <w:sz w:val="22"/>
                <w:szCs w:val="22"/>
              </w:rPr>
            </w:r>
          </w:p>
        </w:tc>
      </w:tr>
      <w:tr>
        <w:trPr/>
        <w:tc>
          <w:tcPr>
            <w:tcW w:w="10387" w:type="dxa"/>
            <w:gridSpan w:val="2"/>
            <w:tcBorders/>
            <w:shd w:fill="FFFFFF" w:val="clear"/>
          </w:tcPr>
          <w:p>
            <w:pPr>
              <w:pStyle w:val="Normal1"/>
              <w:spacing w:lineRule="auto" w:line="259"/>
              <w:rPr>
                <w:color w:val="222222"/>
                <w:sz w:val="22"/>
                <w:szCs w:val="22"/>
              </w:rPr>
            </w:pPr>
            <w:r>
              <w:rPr>
                <w:color w:val="222222"/>
                <w:sz w:val="22"/>
                <w:szCs w:val="22"/>
              </w:rPr>
            </w:r>
          </w:p>
          <w:p>
            <w:pPr>
              <w:pStyle w:val="Normal1"/>
              <w:spacing w:lineRule="auto" w:line="259"/>
              <w:rPr>
                <w:color w:val="222222"/>
                <w:sz w:val="22"/>
                <w:szCs w:val="22"/>
              </w:rPr>
            </w:pPr>
            <w:r>
              <w:rPr>
                <w:color w:val="222222"/>
                <w:sz w:val="22"/>
                <w:szCs w:val="22"/>
              </w:rPr>
            </w:r>
          </w:p>
          <w:p>
            <w:pPr>
              <w:pStyle w:val="Normal1"/>
              <w:spacing w:lineRule="auto" w:line="259"/>
              <w:rPr>
                <w:color w:val="222222"/>
                <w:sz w:val="22"/>
                <w:szCs w:val="22"/>
                <w:u w:val="single"/>
              </w:rPr>
            </w:pPr>
            <w:r>
              <w:rPr>
                <w:color w:val="222222"/>
                <w:sz w:val="22"/>
                <w:szCs w:val="22"/>
              </w:rPr>
              <w:t xml:space="preserve">5. </w:t>
            </w:r>
            <w:r>
              <w:rPr>
                <w:color w:val="222222"/>
                <w:sz w:val="22"/>
                <w:szCs w:val="22"/>
                <w:u w:val="single"/>
              </w:rPr>
              <w:t>PLANNING / CYNLLUNIAU</w:t>
            </w:r>
          </w:p>
          <w:tbl>
            <w:tblPr>
              <w:tblStyle w:val="Table2"/>
              <w:tblW w:w="4253" w:type="dxa"/>
              <w:jc w:val="left"/>
              <w:tblInd w:w="0" w:type="dxa"/>
              <w:tblLayout w:type="fixed"/>
              <w:tblCellMar>
                <w:top w:w="0" w:type="dxa"/>
                <w:left w:w="108" w:type="dxa"/>
                <w:bottom w:w="0" w:type="dxa"/>
                <w:right w:w="108" w:type="dxa"/>
              </w:tblCellMar>
              <w:tblLook w:val="0400"/>
            </w:tblPr>
            <w:tblGrid>
              <w:gridCol w:w="4253"/>
            </w:tblGrid>
            <w:tr>
              <w:trPr/>
              <w:tc>
                <w:tcPr>
                  <w:tcW w:w="4253" w:type="dxa"/>
                  <w:tcBorders/>
                  <w:shd w:fill="FFFFFF" w:val="clear"/>
                </w:tcPr>
                <w:p>
                  <w:pPr>
                    <w:pStyle w:val="Normal1"/>
                    <w:rPr>
                      <w:color w:val="222222"/>
                      <w:sz w:val="22"/>
                      <w:szCs w:val="22"/>
                    </w:rPr>
                  </w:pPr>
                  <w:r>
                    <w:rPr>
                      <w:color w:val="222222"/>
                      <w:sz w:val="22"/>
                      <w:szCs w:val="22"/>
                    </w:rPr>
                  </w:r>
                </w:p>
              </w:tc>
            </w:tr>
          </w:tbl>
          <w:p>
            <w:pPr>
              <w:pStyle w:val="Normal1"/>
              <w:spacing w:lineRule="auto" w:line="259" w:before="240" w:after="0"/>
              <w:ind w:hanging="0" w:left="720"/>
              <w:rPr>
                <w:rFonts w:ascii="Cambria" w:hAnsi="Cambria" w:eastAsia="Cambria" w:cs="Cambria"/>
                <w:color w:val="000000"/>
                <w:sz w:val="22"/>
                <w:szCs w:val="22"/>
              </w:rPr>
            </w:pPr>
            <w:r>
              <w:rPr>
                <w:rFonts w:eastAsia="Cambria" w:cs="Cambria" w:ascii="Cambria" w:hAnsi="Cambria"/>
                <w:color w:val="000000"/>
                <w:sz w:val="22"/>
                <w:szCs w:val="22"/>
              </w:rPr>
              <w:t xml:space="preserve"> </w:t>
            </w:r>
          </w:p>
          <w:p>
            <w:pPr>
              <w:pStyle w:val="Normal1"/>
              <w:keepNext w:val="false"/>
              <w:keepLines w:val="false"/>
              <w:widowControl/>
              <w:numPr>
                <w:ilvl w:val="0"/>
                <w:numId w:val="4"/>
              </w:numPr>
              <w:pBdr/>
              <w:shd w:val="clear" w:fill="auto"/>
              <w:spacing w:lineRule="auto" w:line="240" w:before="0" w:after="0"/>
              <w:ind w:hanging="360" w:left="72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1"/>
                <w:sz w:val="21"/>
                <w:szCs w:val="21"/>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NP/23/0519/FUL Cilgwyn Farm Cilgwyn, SA42 0QP Machinery Shed (14/11/23) </w:t>
            </w:r>
            <w:r>
              <w:rPr>
                <w:rFonts w:eastAsia="Calibri" w:cs="Calibri"/>
                <w:b/>
                <w:i w:val="false"/>
                <w:caps w:val="false"/>
                <w:smallCaps w:val="false"/>
                <w:strike w:val="false"/>
                <w:dstrike w:val="false"/>
                <w:color w:val="000000"/>
                <w:position w:val="0"/>
                <w:sz w:val="22"/>
                <w:sz w:val="22"/>
                <w:szCs w:val="22"/>
                <w:u w:val="none"/>
                <w:shd w:fill="auto" w:val="clear"/>
                <w:vertAlign w:val="baseline"/>
              </w:rPr>
              <w:t>NO OBJECTION</w:t>
            </w:r>
          </w:p>
          <w:p>
            <w:pPr>
              <w:pStyle w:val="Normal1"/>
              <w:keepNext w:val="false"/>
              <w:keepLines w:val="false"/>
              <w:widowControl/>
              <w:numPr>
                <w:ilvl w:val="0"/>
                <w:numId w:val="4"/>
              </w:numPr>
              <w:pBdr/>
              <w:shd w:val="clear" w:fill="auto"/>
              <w:spacing w:lineRule="auto" w:line="240" w:before="0" w:after="0"/>
              <w:ind w:hanging="360" w:left="72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NP/23/0457/FUL Penrallt Isaf Nevern Domestic Sand School, Drainage and Fencing [31/10/23] </w:t>
            </w:r>
            <w:r>
              <w:rPr>
                <w:rFonts w:eastAsia="Cambria" w:cs="Cambria" w:ascii="Cambria" w:hAnsi="Cambria"/>
                <w:b/>
                <w:i w:val="false"/>
                <w:caps w:val="false"/>
                <w:smallCaps w:val="false"/>
                <w:strike w:val="false"/>
                <w:dstrike w:val="false"/>
                <w:color w:val="000000"/>
                <w:position w:val="0"/>
                <w:sz w:val="22"/>
                <w:sz w:val="22"/>
                <w:szCs w:val="22"/>
                <w:u w:val="none"/>
                <w:shd w:fill="auto" w:val="clear"/>
                <w:vertAlign w:val="baseline"/>
              </w:rPr>
              <w:t>OBSERVATIONS Regarding Lighting</w:t>
            </w:r>
          </w:p>
          <w:p>
            <w:pPr>
              <w:pStyle w:val="Normal1"/>
              <w:keepNext w:val="false"/>
              <w:keepLines w:val="false"/>
              <w:widowControl/>
              <w:pBdr/>
              <w:shd w:val="clear" w:fill="auto"/>
              <w:spacing w:lineRule="auto" w:line="240" w:before="0" w:after="0"/>
              <w:ind w:hanging="0" w:left="72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59" w:before="0" w:after="0"/>
              <w:ind w:hanging="0" w:left="720" w:right="0"/>
              <w:jc w:val="left"/>
              <w:rPr>
                <w:rFonts w:ascii="Calibri" w:hAnsi="Calibri" w:eastAsia="Calibri" w:cs="Calibri"/>
                <w:b w:val="false"/>
                <w:i w:val="false"/>
                <w:i w:val="false"/>
                <w:caps w:val="false"/>
                <w:smallCaps w:val="false"/>
                <w:strike w:val="false"/>
                <w:dstrike w:val="false"/>
                <w:color w:val="222222"/>
                <w:position w:val="0"/>
                <w:sz w:val="22"/>
                <w:sz w:val="22"/>
                <w:szCs w:val="22"/>
                <w:u w:val="none"/>
                <w:shd w:fill="auto" w:val="clear"/>
                <w:vertAlign w:val="baseline"/>
              </w:rPr>
            </w:pPr>
            <w:r>
              <w:rPr>
                <w:rFonts w:eastAsia="Calibri" w:cs="Calibri"/>
                <w:b w:val="false"/>
                <w:i w:val="false"/>
                <w:caps w:val="false"/>
                <w:smallCaps w:val="false"/>
                <w:strike w:val="false"/>
                <w:dstrike w:val="false"/>
                <w:color w:val="222222"/>
                <w:position w:val="0"/>
                <w:sz w:val="22"/>
                <w:sz w:val="22"/>
                <w:szCs w:val="22"/>
                <w:u w:val="none"/>
                <w:shd w:fill="auto" w:val="clear"/>
                <w:vertAlign w:val="baseline"/>
              </w:rPr>
            </w:r>
          </w:p>
        </w:tc>
      </w:tr>
    </w:tbl>
    <w:p>
      <w:pPr>
        <w:pStyle w:val="Normal1"/>
        <w:tabs>
          <w:tab w:val="clear" w:pos="720"/>
          <w:tab w:val="left" w:pos="1755" w:leader="none"/>
        </w:tabs>
        <w:rPr>
          <w:sz w:val="22"/>
          <w:szCs w:val="22"/>
          <w:u w:val="single"/>
        </w:rPr>
      </w:pPr>
      <w:r>
        <w:rPr>
          <w:sz w:val="22"/>
          <w:szCs w:val="22"/>
        </w:rPr>
        <w:t xml:space="preserve">6. </w:t>
      </w:r>
      <w:r>
        <w:rPr>
          <w:sz w:val="22"/>
          <w:szCs w:val="22"/>
          <w:u w:val="single"/>
        </w:rPr>
        <w:t xml:space="preserve">CORRESPONDANCE / CYFAREBIAD (GPO POST) </w:t>
      </w:r>
    </w:p>
    <w:p>
      <w:pPr>
        <w:pStyle w:val="Normal1"/>
        <w:keepNext w:val="false"/>
        <w:keepLines w:val="false"/>
        <w:pageBreakBefore w:val="false"/>
        <w:widowControl/>
        <w:numPr>
          <w:ilvl w:val="0"/>
          <w:numId w:val="2"/>
        </w:numPr>
        <w:pBdr/>
        <w:shd w:val="clear" w:fill="auto"/>
        <w:tabs>
          <w:tab w:val="clear" w:pos="720"/>
          <w:tab w:val="left" w:pos="1755" w:leader="none"/>
        </w:tabs>
        <w:spacing w:lineRule="auto" w:line="240" w:before="0" w:after="0"/>
        <w:ind w:hanging="36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Welsh Ambulance Charity – March meeting</w:t>
      </w:r>
    </w:p>
    <w:p>
      <w:pPr>
        <w:pStyle w:val="Normal1"/>
        <w:tabs>
          <w:tab w:val="clear" w:pos="720"/>
          <w:tab w:val="left" w:pos="1755" w:leader="none"/>
        </w:tabs>
        <w:rPr>
          <w:sz w:val="22"/>
          <w:szCs w:val="22"/>
          <w:u w:val="single"/>
        </w:rPr>
      </w:pPr>
      <w:r>
        <w:rPr>
          <w:sz w:val="22"/>
          <w:szCs w:val="22"/>
          <w:u w:val="single"/>
        </w:rPr>
        <w:t xml:space="preserve"> </w:t>
      </w:r>
    </w:p>
    <w:p>
      <w:pPr>
        <w:pStyle w:val="Normal1"/>
        <w:keepNext w:val="false"/>
        <w:keepLines w:val="false"/>
        <w:pageBreakBefore w:val="false"/>
        <w:widowControl/>
        <w:pBdr/>
        <w:shd w:val="clear" w:fill="auto"/>
        <w:tabs>
          <w:tab w:val="clear" w:pos="720"/>
          <w:tab w:val="left" w:pos="1755" w:leader="none"/>
        </w:tabs>
        <w:spacing w:lineRule="auto" w:line="240" w:before="0" w:after="0"/>
        <w:ind w:hanging="0" w:left="72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r>
    </w:p>
    <w:p>
      <w:pPr>
        <w:pStyle w:val="Normal1"/>
        <w:tabs>
          <w:tab w:val="clear" w:pos="720"/>
          <w:tab w:val="left" w:pos="1755" w:leader="none"/>
        </w:tabs>
        <w:rPr>
          <w:sz w:val="22"/>
          <w:szCs w:val="22"/>
          <w:u w:val="single"/>
        </w:rPr>
      </w:pPr>
      <w:r>
        <w:rPr>
          <w:sz w:val="22"/>
          <w:szCs w:val="22"/>
        </w:rPr>
        <w:t xml:space="preserve">7. </w:t>
      </w:r>
      <w:r>
        <w:rPr>
          <w:sz w:val="22"/>
          <w:szCs w:val="22"/>
          <w:u w:val="single"/>
        </w:rPr>
        <w:t>CORRESPONDANCE E-MAIL / CYFATEBIAD E-BOST</w:t>
      </w:r>
    </w:p>
    <w:p>
      <w:pPr>
        <w:pStyle w:val="Normal1"/>
        <w:keepNext w:val="false"/>
        <w:keepLines w:val="false"/>
        <w:pageBreakBefore w:val="false"/>
        <w:widowControl/>
        <w:numPr>
          <w:ilvl w:val="0"/>
          <w:numId w:val="1"/>
        </w:numPr>
        <w:pBdr/>
        <w:shd w:val="clear" w:fill="auto"/>
        <w:tabs>
          <w:tab w:val="clear" w:pos="720"/>
          <w:tab w:val="left" w:pos="1755" w:leader="none"/>
        </w:tabs>
        <w:spacing w:lineRule="auto" w:line="240" w:before="0" w:after="0"/>
        <w:ind w:hanging="360" w:left="735"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PCC Leaders address – Clerk will forward if requested</w:t>
      </w:r>
    </w:p>
    <w:p>
      <w:pPr>
        <w:pStyle w:val="Normal1"/>
        <w:keepNext w:val="false"/>
        <w:keepLines w:val="false"/>
        <w:pageBreakBefore w:val="false"/>
        <w:widowControl/>
        <w:numPr>
          <w:ilvl w:val="0"/>
          <w:numId w:val="1"/>
        </w:numPr>
        <w:pBdr/>
        <w:shd w:val="clear" w:fill="auto"/>
        <w:tabs>
          <w:tab w:val="clear" w:pos="720"/>
          <w:tab w:val="left" w:pos="1755" w:leader="none"/>
        </w:tabs>
        <w:spacing w:lineRule="auto" w:line="240" w:before="0" w:after="0"/>
        <w:ind w:hanging="360" w:left="735"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Welsh Government Press Release – Clerk will forward emails on request</w:t>
      </w:r>
    </w:p>
    <w:p>
      <w:pPr>
        <w:pStyle w:val="Normal1"/>
        <w:keepNext w:val="false"/>
        <w:keepLines w:val="false"/>
        <w:pageBreakBefore w:val="false"/>
        <w:widowControl/>
        <w:numPr>
          <w:ilvl w:val="0"/>
          <w:numId w:val="1"/>
        </w:numPr>
        <w:pBdr/>
        <w:shd w:val="clear" w:fill="auto"/>
        <w:tabs>
          <w:tab w:val="clear" w:pos="720"/>
          <w:tab w:val="left" w:pos="1755" w:leader="none"/>
        </w:tabs>
        <w:spacing w:lineRule="auto" w:line="240" w:before="0" w:after="0"/>
        <w:ind w:hanging="360" w:left="735"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Training Sessions for November – Clerk forwarded</w:t>
      </w:r>
    </w:p>
    <w:p>
      <w:pPr>
        <w:pStyle w:val="Normal1"/>
        <w:keepNext w:val="false"/>
        <w:keepLines w:val="false"/>
        <w:pageBreakBefore w:val="false"/>
        <w:widowControl/>
        <w:numPr>
          <w:ilvl w:val="0"/>
          <w:numId w:val="1"/>
        </w:numPr>
        <w:pBdr/>
        <w:shd w:val="clear" w:fill="auto"/>
        <w:tabs>
          <w:tab w:val="clear" w:pos="720"/>
          <w:tab w:val="left" w:pos="1755" w:leader="none"/>
        </w:tabs>
        <w:spacing w:lineRule="auto" w:line="240" w:before="0" w:after="0"/>
        <w:ind w:hanging="360" w:left="735"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Hywel Dda CHC November Newsletter – Clerk will forward on request.</w:t>
      </w:r>
    </w:p>
    <w:p>
      <w:pPr>
        <w:pStyle w:val="Normal1"/>
        <w:keepNext w:val="false"/>
        <w:keepLines w:val="false"/>
        <w:pageBreakBefore w:val="false"/>
        <w:widowControl/>
        <w:numPr>
          <w:ilvl w:val="0"/>
          <w:numId w:val="1"/>
        </w:numPr>
        <w:pBdr/>
        <w:shd w:val="clear" w:fill="auto"/>
        <w:tabs>
          <w:tab w:val="clear" w:pos="720"/>
          <w:tab w:val="left" w:pos="1755" w:leader="none"/>
        </w:tabs>
        <w:spacing w:lineRule="auto" w:line="240" w:before="0" w:after="0"/>
        <w:ind w:hanging="360" w:left="735"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Brynberian Eisteddfod Charity – March Meeting</w:t>
      </w:r>
    </w:p>
    <w:p>
      <w:pPr>
        <w:pStyle w:val="Normal1"/>
        <w:keepNext w:val="false"/>
        <w:keepLines w:val="false"/>
        <w:pageBreakBefore w:val="false"/>
        <w:widowControl/>
        <w:numPr>
          <w:ilvl w:val="0"/>
          <w:numId w:val="1"/>
        </w:numPr>
        <w:pBdr/>
        <w:shd w:val="clear" w:fill="auto"/>
        <w:tabs>
          <w:tab w:val="clear" w:pos="720"/>
          <w:tab w:val="left" w:pos="1755" w:leader="none"/>
        </w:tabs>
        <w:spacing w:lineRule="auto" w:line="240" w:before="0" w:after="0"/>
        <w:ind w:hanging="360" w:left="735"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Parking Traeth Mawr – Clerk to write backing Newport Town Council.</w:t>
      </w:r>
    </w:p>
    <w:p>
      <w:pPr>
        <w:pStyle w:val="Normal1"/>
        <w:keepNext w:val="false"/>
        <w:keepLines w:val="false"/>
        <w:pageBreakBefore w:val="false"/>
        <w:widowControl/>
        <w:pBdr/>
        <w:shd w:val="clear" w:fill="auto"/>
        <w:tabs>
          <w:tab w:val="clear" w:pos="720"/>
          <w:tab w:val="left" w:pos="1755" w:leader="none"/>
        </w:tabs>
        <w:spacing w:lineRule="auto" w:line="240" w:before="0" w:after="0"/>
        <w:ind w:hanging="0" w:left="735"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tabs>
          <w:tab w:val="clear" w:pos="720"/>
          <w:tab w:val="left" w:pos="1755" w:leader="none"/>
        </w:tabs>
        <w:rPr>
          <w:sz w:val="22"/>
          <w:szCs w:val="22"/>
        </w:rPr>
      </w:pPr>
      <w:r>
        <w:rPr>
          <w:sz w:val="22"/>
          <w:szCs w:val="22"/>
        </w:rPr>
      </w:r>
    </w:p>
    <w:tbl>
      <w:tblPr>
        <w:tblStyle w:val="Table3"/>
        <w:tblpPr w:vertAnchor="text" w:horzAnchor="text" w:leftFromText="180" w:rightFromText="180" w:tblpX="8527" w:tblpY="68"/>
        <w:tblW w:w="499" w:type="dxa"/>
        <w:jc w:val="left"/>
        <w:tblInd w:w="0" w:type="dxa"/>
        <w:tblLayout w:type="fixed"/>
        <w:tblCellMar>
          <w:top w:w="0" w:type="dxa"/>
          <w:left w:w="108" w:type="dxa"/>
          <w:bottom w:w="0" w:type="dxa"/>
          <w:right w:w="108" w:type="dxa"/>
        </w:tblCellMar>
        <w:tblLook w:val="0400"/>
      </w:tblPr>
      <w:tblGrid>
        <w:gridCol w:w="225"/>
        <w:gridCol w:w="273"/>
      </w:tblGrid>
      <w:tr>
        <w:trPr>
          <w:trHeight w:val="139" w:hRule="atLeast"/>
        </w:trPr>
        <w:tc>
          <w:tcPr>
            <w:tcW w:w="498" w:type="dxa"/>
            <w:gridSpan w:val="2"/>
            <w:tcBorders/>
            <w:shd w:fill="FFFFFF" w:val="clear"/>
          </w:tcPr>
          <w:p>
            <w:pPr>
              <w:pStyle w:val="Normal1"/>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r>
      <w:tr>
        <w:trPr>
          <w:trHeight w:val="90" w:hRule="atLeast"/>
        </w:trPr>
        <w:tc>
          <w:tcPr>
            <w:tcW w:w="225" w:type="dxa"/>
            <w:tcBorders/>
            <w:shd w:fill="FFFFFF" w:val="clear"/>
          </w:tcPr>
          <w:p>
            <w:pPr>
              <w:pStyle w:val="Normal1"/>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c>
          <w:tcPr>
            <w:tcW w:w="273" w:type="dxa"/>
            <w:tcBorders/>
            <w:shd w:fill="FFFFFF" w:val="clear"/>
          </w:tcPr>
          <w:p>
            <w:pPr>
              <w:pStyle w:val="Normal1"/>
              <w:ind w:hanging="0" w:left="360"/>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r>
      <w:tr>
        <w:trPr>
          <w:trHeight w:val="481" w:hRule="atLeast"/>
        </w:trPr>
        <w:tc>
          <w:tcPr>
            <w:tcW w:w="225" w:type="dxa"/>
            <w:tcBorders/>
            <w:shd w:fill="FFFFFF" w:val="clear"/>
          </w:tcPr>
          <w:p>
            <w:pPr>
              <w:pStyle w:val="Normal1"/>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c>
          <w:tcPr>
            <w:tcW w:w="273" w:type="dxa"/>
            <w:tcBorders/>
            <w:shd w:fill="FFFFFF" w:val="clear"/>
          </w:tcPr>
          <w:p>
            <w:pPr>
              <w:pStyle w:val="Normal1"/>
              <w:ind w:hanging="0" w:left="360"/>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r>
      <w:tr>
        <w:trPr>
          <w:trHeight w:val="139" w:hRule="atLeast"/>
        </w:trPr>
        <w:tc>
          <w:tcPr>
            <w:tcW w:w="498" w:type="dxa"/>
            <w:gridSpan w:val="2"/>
            <w:tcBorders/>
            <w:shd w:fill="FFFFFF" w:val="clear"/>
          </w:tcPr>
          <w:p>
            <w:pPr>
              <w:pStyle w:val="Normal1"/>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r>
      <w:tr>
        <w:trPr>
          <w:trHeight w:val="90" w:hRule="atLeast"/>
        </w:trPr>
        <w:tc>
          <w:tcPr>
            <w:tcW w:w="225" w:type="dxa"/>
            <w:tcBorders/>
            <w:shd w:fill="FFFFFF" w:val="clear"/>
          </w:tcPr>
          <w:p>
            <w:pPr>
              <w:pStyle w:val="Normal1"/>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c>
          <w:tcPr>
            <w:tcW w:w="273" w:type="dxa"/>
            <w:tcBorders/>
            <w:shd w:fill="FFFFFF" w:val="clear"/>
          </w:tcPr>
          <w:p>
            <w:pPr>
              <w:pStyle w:val="Normal1"/>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r>
      <w:tr>
        <w:trPr>
          <w:trHeight w:val="125" w:hRule="atLeast"/>
        </w:trPr>
        <w:tc>
          <w:tcPr>
            <w:tcW w:w="225" w:type="dxa"/>
            <w:tcBorders/>
            <w:shd w:fill="FFFFFF" w:val="clear"/>
          </w:tcPr>
          <w:p>
            <w:pPr>
              <w:pStyle w:val="Normal1"/>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c>
          <w:tcPr>
            <w:tcW w:w="273" w:type="dxa"/>
            <w:tcBorders/>
            <w:shd w:fill="FFFFFF" w:val="clear"/>
          </w:tcPr>
          <w:p>
            <w:pPr>
              <w:pStyle w:val="Normal1"/>
              <w:rPr>
                <w:rFonts w:ascii="Helvetica Neue" w:hAnsi="Helvetica Neue" w:eastAsia="Helvetica Neue" w:cs="Helvetica Neue"/>
                <w:color w:val="222222"/>
                <w:sz w:val="22"/>
                <w:szCs w:val="22"/>
              </w:rPr>
            </w:pPr>
            <w:r>
              <w:rPr>
                <w:rFonts w:eastAsia="Helvetica Neue" w:cs="Helvetica Neue" w:ascii="Helvetica Neue" w:hAnsi="Helvetica Neue"/>
                <w:color w:val="222222"/>
                <w:sz w:val="22"/>
                <w:szCs w:val="22"/>
              </w:rPr>
            </w:r>
          </w:p>
        </w:tc>
      </w:tr>
    </w:tbl>
    <w:p>
      <w:pPr>
        <w:pStyle w:val="Normal1"/>
        <w:rPr>
          <w:sz w:val="22"/>
          <w:szCs w:val="22"/>
          <w:u w:val="single"/>
        </w:rPr>
      </w:pPr>
      <w:r/>
      <w:r>
        <w:rPr>
          <w:sz w:val="22"/>
          <w:szCs w:val="22"/>
        </w:rPr>
        <w:t xml:space="preserve">8. </w:t>
      </w:r>
      <w:r>
        <w:rPr>
          <w:sz w:val="22"/>
          <w:szCs w:val="22"/>
          <w:u w:val="single"/>
        </w:rPr>
        <w:t>FINANCE</w:t>
      </w:r>
    </w:p>
    <w:p>
      <w:pPr>
        <w:pStyle w:val="Normal1"/>
        <w:rPr>
          <w:rFonts w:ascii="Cambria" w:hAnsi="Cambria" w:eastAsia="Cambria" w:cs="Cambria"/>
          <w:sz w:val="22"/>
          <w:szCs w:val="22"/>
        </w:rPr>
      </w:pPr>
      <w:r>
        <w:rPr>
          <w:rFonts w:eastAsia="Cambria" w:cs="Cambria" w:ascii="Cambria" w:hAnsi="Cambria"/>
          <w:sz w:val="22"/>
          <w:szCs w:val="22"/>
        </w:rPr>
      </w:r>
    </w:p>
    <w:p>
      <w:pPr>
        <w:pStyle w:val="Normal1"/>
        <w:keepNext w:val="false"/>
        <w:keepLines w:val="false"/>
        <w:pageBreakBefore w:val="false"/>
        <w:widowControl/>
        <w:numPr>
          <w:ilvl w:val="0"/>
          <w:numId w:val="3"/>
        </w:numPr>
        <w:pBdr/>
        <w:shd w:val="clear" w:fill="auto"/>
        <w:spacing w:lineRule="auto" w:line="240" w:before="0" w:after="0"/>
        <w:ind w:hanging="360" w:left="114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Financial Monthly Review  - Unfortunately Council laptop unrepairable waiting for decision from cc</w:t>
      </w:r>
    </w:p>
    <w:p>
      <w:pPr>
        <w:pStyle w:val="Normal1"/>
        <w:keepNext w:val="false"/>
        <w:keepLines w:val="false"/>
        <w:pageBreakBefore w:val="false"/>
        <w:widowControl/>
        <w:numPr>
          <w:ilvl w:val="0"/>
          <w:numId w:val="3"/>
        </w:numPr>
        <w:pBdr/>
        <w:shd w:val="clear" w:fill="auto"/>
        <w:spacing w:lineRule="auto" w:line="240" w:before="0" w:after="0"/>
        <w:ind w:hanging="360" w:left="114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Bank Consolidation – </w:t>
      </w:r>
    </w:p>
    <w:p>
      <w:pPr>
        <w:pStyle w:val="Normal1"/>
        <w:keepNext w:val="false"/>
        <w:keepLines w:val="false"/>
        <w:pageBreakBefore w:val="false"/>
        <w:widowControl/>
        <w:numPr>
          <w:ilvl w:val="0"/>
          <w:numId w:val="3"/>
        </w:numPr>
        <w:pBdr/>
        <w:shd w:val="clear" w:fill="auto"/>
        <w:spacing w:lineRule="auto" w:line="240" w:before="0" w:after="0"/>
        <w:ind w:hanging="360" w:left="114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Clerks Wages - £928.20</w:t>
      </w:r>
    </w:p>
    <w:p>
      <w:pPr>
        <w:pStyle w:val="Normal1"/>
        <w:keepNext w:val="false"/>
        <w:keepLines w:val="false"/>
        <w:pageBreakBefore w:val="false"/>
        <w:widowControl/>
        <w:numPr>
          <w:ilvl w:val="0"/>
          <w:numId w:val="3"/>
        </w:numPr>
        <w:pBdr/>
        <w:shd w:val="clear" w:fill="auto"/>
        <w:spacing w:lineRule="auto" w:line="240" w:before="0" w:after="0"/>
        <w:ind w:hanging="360" w:left="114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Clerks Expenses - £43.50</w:t>
      </w:r>
    </w:p>
    <w:p>
      <w:pPr>
        <w:pStyle w:val="Normal1"/>
        <w:keepNext w:val="false"/>
        <w:keepLines w:val="false"/>
        <w:pageBreakBefore w:val="false"/>
        <w:widowControl/>
        <w:numPr>
          <w:ilvl w:val="0"/>
          <w:numId w:val="3"/>
        </w:numPr>
        <w:pBdr/>
        <w:shd w:val="clear" w:fill="auto"/>
        <w:spacing w:lineRule="auto" w:line="240" w:before="0" w:after="0"/>
        <w:ind w:hanging="360" w:left="114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Laptop – Councillors discussed. Laptop range from £300 to £799 Cllr Marks proposed £799 sec by Cllr Owen. Cllr Lloyd proposed £500-£600 Sec Cllr Whitehead </w:t>
      </w:r>
    </w:p>
    <w:p>
      <w:pPr>
        <w:pStyle w:val="Normal1"/>
        <w:keepNext w:val="false"/>
        <w:keepLines w:val="false"/>
        <w:pageBreakBefore w:val="false"/>
        <w:widowControl/>
        <w:pBdr/>
        <w:shd w:val="clear" w:fill="auto"/>
        <w:spacing w:lineRule="auto" w:line="240" w:before="0" w:after="0"/>
        <w:ind w:hanging="0" w:left="114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Votes 3 all. 1 abstention. Chairman casting vote £500-£600. </w:t>
      </w:r>
    </w:p>
    <w:p>
      <w:pPr>
        <w:pStyle w:val="Normal1"/>
        <w:keepNext w:val="false"/>
        <w:keepLines w:val="false"/>
        <w:pageBreakBefore w:val="false"/>
        <w:widowControl/>
        <w:pBdr/>
        <w:shd w:val="clear" w:fill="auto"/>
        <w:spacing w:lineRule="auto" w:line="240" w:before="0" w:after="0"/>
        <w:ind w:hanging="0" w:left="1140" w:right="0"/>
        <w:jc w:val="left"/>
        <w:rPr>
          <w:rFonts w:ascii="Cambria" w:hAnsi="Cambria" w:eastAsia="Cambria" w:cs="Cambri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r>
    </w:p>
    <w:p>
      <w:pPr>
        <w:pStyle w:val="Normal1"/>
        <w:ind w:hanging="0" w:left="780"/>
        <w:rPr>
          <w:rFonts w:ascii="Cambria" w:hAnsi="Cambria" w:eastAsia="Cambria" w:cs="Cambria"/>
          <w:sz w:val="22"/>
          <w:szCs w:val="22"/>
        </w:rPr>
      </w:pPr>
      <w:r>
        <w:rPr>
          <w:rFonts w:eastAsia="Cambria" w:cs="Cambria" w:ascii="Cambria" w:hAnsi="Cambria"/>
          <w:sz w:val="22"/>
          <w:szCs w:val="22"/>
        </w:rPr>
      </w:r>
    </w:p>
    <w:p>
      <w:pPr>
        <w:pStyle w:val="Normal1"/>
        <w:rPr>
          <w:rFonts w:ascii="Cambria" w:hAnsi="Cambria" w:eastAsia="Cambria" w:cs="Cambria"/>
          <w:sz w:val="22"/>
          <w:szCs w:val="22"/>
        </w:rPr>
      </w:pPr>
      <w:r>
        <w:rPr>
          <w:rFonts w:eastAsia="Cambria" w:cs="Cambria" w:ascii="Cambria" w:hAnsi="Cambria"/>
          <w:sz w:val="22"/>
          <w:szCs w:val="22"/>
        </w:rPr>
      </w:r>
    </w:p>
    <w:p>
      <w:pPr>
        <w:pStyle w:val="Normal1"/>
        <w:tabs>
          <w:tab w:val="clear" w:pos="720"/>
          <w:tab w:val="left" w:pos="1755" w:leader="none"/>
        </w:tabs>
        <w:rPr>
          <w:sz w:val="22"/>
          <w:szCs w:val="22"/>
          <w:u w:val="single"/>
        </w:rPr>
      </w:pPr>
      <w:r>
        <w:rPr>
          <w:sz w:val="22"/>
          <w:szCs w:val="22"/>
        </w:rPr>
        <w:t xml:space="preserve">9. </w:t>
      </w:r>
      <w:r>
        <w:rPr>
          <w:sz w:val="22"/>
          <w:szCs w:val="22"/>
          <w:u w:val="single"/>
        </w:rPr>
        <w:t>Councillors Exchange of Information / Cyfnewid Gwybodaeth Cynghorwyr</w:t>
      </w:r>
    </w:p>
    <w:p>
      <w:pPr>
        <w:pStyle w:val="Normal1"/>
        <w:tabs>
          <w:tab w:val="clear" w:pos="720"/>
          <w:tab w:val="left" w:pos="1755" w:leader="none"/>
        </w:tabs>
        <w:rPr>
          <w:sz w:val="22"/>
          <w:szCs w:val="22"/>
          <w:u w:val="single"/>
        </w:rPr>
      </w:pPr>
      <w:r>
        <w:rPr>
          <w:sz w:val="22"/>
          <w:szCs w:val="22"/>
          <w:u w:val="single"/>
        </w:rPr>
      </w:r>
    </w:p>
    <w:p>
      <w:pPr>
        <w:pStyle w:val="Normal1"/>
        <w:keepNext w:val="false"/>
        <w:keepLines w:val="false"/>
        <w:pageBreakBefore w:val="false"/>
        <w:widowControl/>
        <w:pBdr/>
        <w:shd w:val="clear" w:fill="auto"/>
        <w:tabs>
          <w:tab w:val="clear" w:pos="720"/>
          <w:tab w:val="left" w:pos="1755" w:leader="none"/>
        </w:tabs>
        <w:spacing w:lineRule="auto" w:line="240" w:before="0" w:after="0"/>
        <w:ind w:hanging="0" w:left="87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p>
    <w:p>
      <w:pPr>
        <w:pStyle w:val="Normal1"/>
        <w:tabs>
          <w:tab w:val="clear" w:pos="720"/>
          <w:tab w:val="left" w:pos="1755" w:leader="none"/>
        </w:tabs>
        <w:rPr>
          <w:sz w:val="22"/>
          <w:szCs w:val="22"/>
          <w:u w:val="single"/>
        </w:rPr>
      </w:pPr>
      <w:r>
        <w:rPr>
          <w:sz w:val="22"/>
          <w:szCs w:val="22"/>
          <w:u w:val="single"/>
        </w:rPr>
        <w:t>Date of Next Meeting</w:t>
      </w:r>
    </w:p>
    <w:p>
      <w:pPr>
        <w:pStyle w:val="Normal1"/>
        <w:tabs>
          <w:tab w:val="clear" w:pos="720"/>
          <w:tab w:val="left" w:pos="1755" w:leader="none"/>
        </w:tabs>
        <w:rPr>
          <w:sz w:val="22"/>
          <w:szCs w:val="22"/>
        </w:rPr>
      </w:pPr>
      <w:r>
        <w:rPr>
          <w:sz w:val="22"/>
          <w:szCs w:val="22"/>
        </w:rPr>
        <w:t>6</w:t>
      </w:r>
      <w:r>
        <w:rPr>
          <w:sz w:val="22"/>
          <w:szCs w:val="22"/>
          <w:vertAlign w:val="superscript"/>
        </w:rPr>
        <w:t>th</w:t>
      </w:r>
      <w:r>
        <w:rPr>
          <w:sz w:val="22"/>
          <w:szCs w:val="22"/>
        </w:rPr>
        <w:t xml:space="preserve"> December Nevern Village Hall @ 7.30pm.</w:t>
      </w:r>
    </w:p>
    <w:p>
      <w:pPr>
        <w:pStyle w:val="Normal1"/>
        <w:tabs>
          <w:tab w:val="clear" w:pos="720"/>
          <w:tab w:val="left" w:pos="1755" w:leader="none"/>
        </w:tabs>
        <w:rPr>
          <w:sz w:val="22"/>
          <w:szCs w:val="22"/>
        </w:rPr>
      </w:pPr>
      <w:r>
        <w:rPr>
          <w:sz w:val="22"/>
          <w:szCs w:val="22"/>
        </w:rPr>
      </w:r>
    </w:p>
    <w:p>
      <w:pPr>
        <w:pStyle w:val="Normal1"/>
        <w:rPr>
          <w:sz w:val="22"/>
          <w:szCs w:val="22"/>
        </w:rPr>
      </w:pPr>
      <w:r>
        <w:rPr>
          <w:sz w:val="22"/>
          <w:szCs w:val="22"/>
        </w:rPr>
        <w:t>Meeting Closed – 20.45 p.m.</w:t>
      </w:r>
    </w:p>
    <w:p>
      <w:pPr>
        <w:pStyle w:val="Normal1"/>
        <w:rPr>
          <w:sz w:val="22"/>
          <w:szCs w:val="22"/>
        </w:rPr>
      </w:pPr>
      <w:r>
        <w:rPr>
          <w:sz w:val="22"/>
          <w:szCs w:val="22"/>
        </w:rPr>
      </w:r>
    </w:p>
    <w:p>
      <w:pPr>
        <w:pStyle w:val="Normal1"/>
        <w:rPr>
          <w:sz w:val="22"/>
          <w:szCs w:val="22"/>
        </w:rPr>
      </w:pPr>
      <w:r>
        <w:rPr>
          <w:sz w:val="22"/>
          <w:szCs w:val="22"/>
        </w:rPr>
        <w:t>Signed……………………………………………….                              Date……………………………………….</w:t>
      </w:r>
    </w:p>
    <w:p>
      <w:pPr>
        <w:pStyle w:val="Normal1"/>
        <w:rPr>
          <w:sz w:val="22"/>
          <w:szCs w:val="22"/>
        </w:rPr>
      </w:pPr>
      <w:r>
        <w:rPr>
          <w:sz w:val="22"/>
          <w:szCs w:val="22"/>
        </w:rPr>
        <w:t>Chairperson</w:t>
      </w:r>
    </w:p>
    <w:p>
      <w:pPr>
        <w:pStyle w:val="Normal1"/>
        <w:rPr>
          <w:sz w:val="22"/>
          <w:szCs w:val="22"/>
        </w:rPr>
      </w:pPr>
      <w:r>
        <w:rPr>
          <w:sz w:val="22"/>
          <w:szCs w:val="22"/>
        </w:rPr>
        <w:t>Signed……………………………………………….                               Date……………………………………….</w:t>
      </w:r>
    </w:p>
    <w:p>
      <w:pPr>
        <w:pStyle w:val="Normal1"/>
        <w:rPr>
          <w:sz w:val="22"/>
          <w:szCs w:val="22"/>
        </w:rPr>
      </w:pPr>
      <w:r>
        <w:rPr>
          <w:sz w:val="22"/>
          <w:szCs w:val="22"/>
        </w:rPr>
        <w:t>Clerk</w:t>
      </w:r>
    </w:p>
    <w:sectPr>
      <w:type w:val="nextPage"/>
      <w:pgSz w:w="11906" w:h="16838"/>
      <w:pgMar w:left="1440" w:right="1440" w:gutter="0" w:header="0" w:top="1440" w:footer="0" w:bottom="1440"/>
      <w:pgNumType w:start="1" w:fmt="decimal"/>
      <w:formProt w:val="false"/>
      <w:textDirection w:val="lrTb"/>
      <w:docGrid w:type="default" w:linePitch="10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Cambria">
    <w:charset w:val="00"/>
    <w:family w:val="roman"/>
    <w:pitch w:val="variable"/>
  </w:font>
  <w:font w:name="Helvetica Neue">
    <w:charset w:val="00"/>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35" w:hanging="360"/>
      </w:pPr>
      <w:rPr>
        <w:rFonts w:ascii="Calibri" w:hAnsi="Calibri" w:eastAsia="Calibri" w:cs="Calibri"/>
      </w:rPr>
    </w:lvl>
    <w:lvl w:ilvl="1">
      <w:start w:val="1"/>
      <w:numFmt w:val="lowerLetter"/>
      <w:lvlText w:val="%2."/>
      <w:lvlJc w:val="left"/>
      <w:pPr>
        <w:tabs>
          <w:tab w:val="num" w:pos="0"/>
        </w:tabs>
        <w:ind w:left="1455" w:hanging="360"/>
      </w:pPr>
      <w:rPr/>
    </w:lvl>
    <w:lvl w:ilvl="2">
      <w:start w:val="1"/>
      <w:numFmt w:val="lowerRoman"/>
      <w:lvlText w:val="%3."/>
      <w:lvlJc w:val="right"/>
      <w:pPr>
        <w:tabs>
          <w:tab w:val="num" w:pos="0"/>
        </w:tabs>
        <w:ind w:left="2175" w:hanging="180"/>
      </w:pPr>
      <w:rPr/>
    </w:lvl>
    <w:lvl w:ilvl="3">
      <w:start w:val="1"/>
      <w:numFmt w:val="decimal"/>
      <w:lvlText w:val="%4."/>
      <w:lvlJc w:val="left"/>
      <w:pPr>
        <w:tabs>
          <w:tab w:val="num" w:pos="0"/>
        </w:tabs>
        <w:ind w:left="2895" w:hanging="360"/>
      </w:pPr>
      <w:rPr/>
    </w:lvl>
    <w:lvl w:ilvl="4">
      <w:start w:val="1"/>
      <w:numFmt w:val="lowerLetter"/>
      <w:lvlText w:val="%5."/>
      <w:lvlJc w:val="left"/>
      <w:pPr>
        <w:tabs>
          <w:tab w:val="num" w:pos="0"/>
        </w:tabs>
        <w:ind w:left="3615" w:hanging="360"/>
      </w:pPr>
      <w:rPr/>
    </w:lvl>
    <w:lvl w:ilvl="5">
      <w:start w:val="1"/>
      <w:numFmt w:val="lowerRoman"/>
      <w:lvlText w:val="%6."/>
      <w:lvlJc w:val="right"/>
      <w:pPr>
        <w:tabs>
          <w:tab w:val="num" w:pos="0"/>
        </w:tabs>
        <w:ind w:left="4335" w:hanging="180"/>
      </w:pPr>
      <w:rPr/>
    </w:lvl>
    <w:lvl w:ilvl="6">
      <w:start w:val="1"/>
      <w:numFmt w:val="decimal"/>
      <w:lvlText w:val="%7."/>
      <w:lvlJc w:val="left"/>
      <w:pPr>
        <w:tabs>
          <w:tab w:val="num" w:pos="0"/>
        </w:tabs>
        <w:ind w:left="5055" w:hanging="360"/>
      </w:pPr>
      <w:rPr/>
    </w:lvl>
    <w:lvl w:ilvl="7">
      <w:start w:val="1"/>
      <w:numFmt w:val="lowerLetter"/>
      <w:lvlText w:val="%8."/>
      <w:lvlJc w:val="left"/>
      <w:pPr>
        <w:tabs>
          <w:tab w:val="num" w:pos="0"/>
        </w:tabs>
        <w:ind w:left="5775" w:hanging="360"/>
      </w:pPr>
      <w:rPr/>
    </w:lvl>
    <w:lvl w:ilvl="8">
      <w:start w:val="1"/>
      <w:numFmt w:val="lowerRoman"/>
      <w:lvlText w:val="%9."/>
      <w:lvlJc w:val="right"/>
      <w:pPr>
        <w:tabs>
          <w:tab w:val="num" w:pos="0"/>
        </w:tabs>
        <w:ind w:left="6495" w:hanging="180"/>
      </w:pPr>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lowerLetter"/>
      <w:lvlText w:val="%1."/>
      <w:lvlJc w:val="left"/>
      <w:pPr>
        <w:tabs>
          <w:tab w:val="num" w:pos="0"/>
        </w:tabs>
        <w:ind w:left="1140" w:hanging="360"/>
      </w:pPr>
      <w:rPr>
        <w:rFonts w:ascii="Times New Roman" w:hAnsi="Times New Roman" w:eastAsia="Times New Roman" w:cs="Times New Roman"/>
      </w:rPr>
    </w:lvl>
    <w:lvl w:ilvl="1">
      <w:start w:val="1"/>
      <w:numFmt w:val="lowerLetter"/>
      <w:lvlText w:val="%2."/>
      <w:lvlJc w:val="left"/>
      <w:pPr>
        <w:tabs>
          <w:tab w:val="num" w:pos="0"/>
        </w:tabs>
        <w:ind w:left="1860" w:hanging="360"/>
      </w:pPr>
      <w:rPr/>
    </w:lvl>
    <w:lvl w:ilvl="2">
      <w:start w:val="1"/>
      <w:numFmt w:val="lowerRoman"/>
      <w:lvlText w:val="%3."/>
      <w:lvlJc w:val="right"/>
      <w:pPr>
        <w:tabs>
          <w:tab w:val="num" w:pos="0"/>
        </w:tabs>
        <w:ind w:left="2580" w:hanging="180"/>
      </w:pPr>
      <w:rPr/>
    </w:lvl>
    <w:lvl w:ilvl="3">
      <w:start w:val="1"/>
      <w:numFmt w:val="decimal"/>
      <w:lvlText w:val="%4."/>
      <w:lvlJc w:val="left"/>
      <w:pPr>
        <w:tabs>
          <w:tab w:val="num" w:pos="0"/>
        </w:tabs>
        <w:ind w:left="3300" w:hanging="360"/>
      </w:pPr>
      <w:rPr/>
    </w:lvl>
    <w:lvl w:ilvl="4">
      <w:start w:val="1"/>
      <w:numFmt w:val="lowerLetter"/>
      <w:lvlText w:val="%5."/>
      <w:lvlJc w:val="left"/>
      <w:pPr>
        <w:tabs>
          <w:tab w:val="num" w:pos="0"/>
        </w:tabs>
        <w:ind w:left="4020" w:hanging="360"/>
      </w:pPr>
      <w:rPr/>
    </w:lvl>
    <w:lvl w:ilvl="5">
      <w:start w:val="1"/>
      <w:numFmt w:val="lowerRoman"/>
      <w:lvlText w:val="%6."/>
      <w:lvlJc w:val="right"/>
      <w:pPr>
        <w:tabs>
          <w:tab w:val="num" w:pos="0"/>
        </w:tabs>
        <w:ind w:left="4740" w:hanging="180"/>
      </w:pPr>
      <w:rPr/>
    </w:lvl>
    <w:lvl w:ilvl="6">
      <w:start w:val="1"/>
      <w:numFmt w:val="decimal"/>
      <w:lvlText w:val="%7."/>
      <w:lvlJc w:val="left"/>
      <w:pPr>
        <w:tabs>
          <w:tab w:val="num" w:pos="0"/>
        </w:tabs>
        <w:ind w:left="5460" w:hanging="360"/>
      </w:pPr>
      <w:rPr/>
    </w:lvl>
    <w:lvl w:ilvl="7">
      <w:start w:val="1"/>
      <w:numFmt w:val="lowerLetter"/>
      <w:lvlText w:val="%8."/>
      <w:lvlJc w:val="left"/>
      <w:pPr>
        <w:tabs>
          <w:tab w:val="num" w:pos="0"/>
        </w:tabs>
        <w:ind w:left="6180" w:hanging="360"/>
      </w:pPr>
      <w:rPr/>
    </w:lvl>
    <w:lvl w:ilvl="8">
      <w:start w:val="1"/>
      <w:numFmt w:val="lowerRoman"/>
      <w:lvlText w:val="%9."/>
      <w:lvlJc w:val="right"/>
      <w:pPr>
        <w:tabs>
          <w:tab w:val="num" w:pos="0"/>
        </w:tabs>
        <w:ind w:left="6900" w:hanging="180"/>
      </w:pPr>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lowerLetter"/>
      <w:lvlText w:val="%1."/>
      <w:lvlJc w:val="left"/>
      <w:pPr>
        <w:tabs>
          <w:tab w:val="num" w:pos="0"/>
        </w:tabs>
        <w:ind w:left="720" w:hanging="360"/>
      </w:pPr>
      <w:rPr>
        <w:u w:val="none"/>
        <w:rFonts w:ascii="Calibri" w:hAnsi="Calibri" w:eastAsia="Calibri" w:cs="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1"/>
        <w:szCs w:val="21"/>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Calibri" w:hAnsi="Calibri" w:eastAsia="Calibri" w:cs="Calibri"/>
      <w:color w:val="auto"/>
      <w:kern w:val="0"/>
      <w:sz w:val="21"/>
      <w:szCs w:val="21"/>
      <w:lang w:val="en-GB" w:eastAsia="zh-CN" w:bidi="hi-IN"/>
    </w:rPr>
  </w:style>
  <w:style w:type="paragraph" w:styleId="Heading1">
    <w:name w:val="Heading 1"/>
    <w:basedOn w:val="Normal1"/>
    <w:next w:val="Normal1"/>
    <w:qFormat/>
    <w:pPr>
      <w:keepNext w:val="true"/>
      <w:keepLines/>
      <w:spacing w:lineRule="auto" w:line="240" w:before="320" w:after="80"/>
      <w:jc w:val="center"/>
    </w:pPr>
    <w:rPr>
      <w:rFonts w:ascii="Calibri" w:hAnsi="Calibri" w:eastAsia="Calibri" w:cs="Calibri"/>
      <w:color w:val="2F5496"/>
      <w:sz w:val="40"/>
      <w:szCs w:val="40"/>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normal1"/>
    <w:qFormat/>
    <w:pPr>
      <w:widowControl/>
      <w:bidi w:val="0"/>
      <w:spacing w:before="0" w:after="0"/>
      <w:jc w:val="left"/>
    </w:pPr>
    <w:rPr>
      <w:rFonts w:ascii="Calibri" w:hAnsi="Calibri" w:eastAsia="Calibri" w:cs="Calibri"/>
      <w:color w:val="auto"/>
      <w:kern w:val="0"/>
      <w:sz w:val="21"/>
      <w:szCs w:val="21"/>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LibreOffice/24.2.0.3$Windows_X86_64 LibreOffice_project/da48488a73ddd66ea24cf16bbc4f7b9c08e9bea1</Application>
  <AppVersion>15.0000</AppVersion>
  <Pages>3</Pages>
  <Words>654</Words>
  <Characters>3552</Characters>
  <CharactersWithSpaces>4228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