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E4C1" w14:textId="77777777" w:rsidR="000B429D" w:rsidRDefault="000B429D" w:rsidP="000B429D">
      <w:pPr>
        <w:rPr>
          <w:rFonts w:cs="Courier New"/>
          <w:color w:val="333333"/>
          <w:sz w:val="24"/>
          <w:szCs w:val="24"/>
          <w:shd w:val="clear" w:color="auto" w:fill="FFFFFF"/>
        </w:rPr>
      </w:pPr>
      <w:r>
        <w:rPr>
          <w:noProof/>
        </w:rPr>
        <w:drawing>
          <wp:inline distT="0" distB="0" distL="0" distR="0" wp14:anchorId="66FB5838" wp14:editId="5374555A">
            <wp:extent cx="6347460" cy="3413760"/>
            <wp:effectExtent l="0" t="0" r="0" b="0"/>
            <wp:docPr id="5" name="Picture 5" descr="A picture containing outdoor, water, natur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water, nature, roc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7460" cy="3413760"/>
                    </a:xfrm>
                    <a:prstGeom prst="rect">
                      <a:avLst/>
                    </a:prstGeom>
                    <a:noFill/>
                    <a:ln>
                      <a:noFill/>
                    </a:ln>
                  </pic:spPr>
                </pic:pic>
              </a:graphicData>
            </a:graphic>
          </wp:inline>
        </w:drawing>
      </w:r>
    </w:p>
    <w:p w14:paraId="2491B9A6" w14:textId="77777777" w:rsidR="000B429D" w:rsidRPr="006E6CBB" w:rsidRDefault="000B429D" w:rsidP="000B429D">
      <w:pPr>
        <w:jc w:val="center"/>
        <w:rPr>
          <w:rFonts w:cs="Courier New"/>
          <w:b/>
          <w:bCs/>
          <w:color w:val="333333"/>
          <w:sz w:val="52"/>
          <w:szCs w:val="52"/>
          <w:shd w:val="clear" w:color="auto" w:fill="FFFFFF"/>
        </w:rPr>
      </w:pPr>
      <w:r w:rsidRPr="006E6CBB">
        <w:rPr>
          <w:rFonts w:cs="Courier New"/>
          <w:b/>
          <w:bCs/>
          <w:color w:val="333333"/>
          <w:sz w:val="52"/>
          <w:szCs w:val="52"/>
          <w:shd w:val="clear" w:color="auto" w:fill="FFFFFF"/>
        </w:rPr>
        <w:t>THE HAVENS COMMUNITY COUNCIL</w:t>
      </w:r>
    </w:p>
    <w:p w14:paraId="058BE0C3" w14:textId="77777777" w:rsidR="000B429D" w:rsidRPr="00154590" w:rsidRDefault="000B429D" w:rsidP="000B429D">
      <w:pPr>
        <w:jc w:val="center"/>
        <w:rPr>
          <w:rFonts w:cs="Courier New"/>
          <w:b/>
          <w:sz w:val="52"/>
          <w:szCs w:val="52"/>
          <w:shd w:val="clear" w:color="auto" w:fill="FFFFFF"/>
        </w:rPr>
      </w:pPr>
      <w:r w:rsidRPr="00154590">
        <w:rPr>
          <w:rFonts w:cs="Courier New"/>
          <w:b/>
          <w:sz w:val="52"/>
          <w:szCs w:val="52"/>
          <w:shd w:val="clear" w:color="auto" w:fill="FFFFFF"/>
        </w:rPr>
        <w:t>ENVIRONMENT (WALES) ACT 2016</w:t>
      </w:r>
    </w:p>
    <w:p w14:paraId="623A48F1" w14:textId="77777777" w:rsidR="000B429D" w:rsidRDefault="000B429D" w:rsidP="000B429D">
      <w:pPr>
        <w:jc w:val="center"/>
        <w:rPr>
          <w:rFonts w:cs="Courier New"/>
          <w:b/>
          <w:sz w:val="52"/>
          <w:szCs w:val="52"/>
          <w:shd w:val="clear" w:color="auto" w:fill="FFFFFF"/>
        </w:rPr>
      </w:pPr>
      <w:r w:rsidRPr="00154590">
        <w:rPr>
          <w:rFonts w:cs="Courier New"/>
          <w:b/>
          <w:sz w:val="52"/>
          <w:szCs w:val="52"/>
          <w:shd w:val="clear" w:color="auto" w:fill="FFFFFF"/>
        </w:rPr>
        <w:t>Section 6 BIODIVERSITY and RESILIENCE OF ECOSYSTEMS DUTY</w:t>
      </w:r>
    </w:p>
    <w:p w14:paraId="710D36EA" w14:textId="6171C630" w:rsidR="000B429D" w:rsidRPr="00154590" w:rsidRDefault="00E1155E" w:rsidP="000B429D">
      <w:pPr>
        <w:jc w:val="center"/>
        <w:rPr>
          <w:rFonts w:cs="Courier New"/>
          <w:b/>
          <w:sz w:val="52"/>
          <w:szCs w:val="52"/>
          <w:shd w:val="clear" w:color="auto" w:fill="FFFFFF"/>
        </w:rPr>
      </w:pPr>
      <w:r>
        <w:rPr>
          <w:rFonts w:cs="Courier New"/>
          <w:b/>
          <w:sz w:val="52"/>
          <w:szCs w:val="52"/>
          <w:shd w:val="clear" w:color="auto" w:fill="FFFFFF"/>
        </w:rPr>
        <w:t xml:space="preserve">REPORT </w:t>
      </w:r>
      <w:r w:rsidR="000B429D" w:rsidRPr="00154590">
        <w:rPr>
          <w:rFonts w:cs="Courier New"/>
          <w:b/>
          <w:sz w:val="52"/>
          <w:szCs w:val="52"/>
          <w:shd w:val="clear" w:color="auto" w:fill="FFFFFF"/>
        </w:rPr>
        <w:t>&amp; ACTION PLAN 202</w:t>
      </w:r>
      <w:r w:rsidR="000B429D">
        <w:rPr>
          <w:rFonts w:cs="Courier New"/>
          <w:b/>
          <w:sz w:val="52"/>
          <w:szCs w:val="52"/>
          <w:shd w:val="clear" w:color="auto" w:fill="FFFFFF"/>
        </w:rPr>
        <w:t>2</w:t>
      </w:r>
    </w:p>
    <w:p w14:paraId="2300A865" w14:textId="77777777" w:rsidR="000B429D" w:rsidRDefault="000B429D" w:rsidP="000B429D">
      <w:pPr>
        <w:jc w:val="center"/>
        <w:rPr>
          <w:rFonts w:cs="Courier New"/>
          <w:b/>
          <w:color w:val="333333"/>
          <w:sz w:val="52"/>
          <w:szCs w:val="52"/>
          <w:shd w:val="clear" w:color="auto" w:fill="FFFFFF"/>
        </w:rPr>
      </w:pPr>
      <w:r>
        <w:rPr>
          <w:noProof/>
        </w:rPr>
        <w:drawing>
          <wp:inline distT="0" distB="0" distL="0" distR="0" wp14:anchorId="30FB44F3" wp14:editId="3290DD4B">
            <wp:extent cx="6659880" cy="2933065"/>
            <wp:effectExtent l="0" t="0" r="7620" b="635"/>
            <wp:docPr id="6" name="Picture 6" descr="A body of water with houses along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ody of water with houses along i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2933065"/>
                    </a:xfrm>
                    <a:prstGeom prst="rect">
                      <a:avLst/>
                    </a:prstGeom>
                    <a:noFill/>
                    <a:ln>
                      <a:noFill/>
                    </a:ln>
                  </pic:spPr>
                </pic:pic>
              </a:graphicData>
            </a:graphic>
          </wp:inline>
        </w:drawing>
      </w:r>
    </w:p>
    <w:p w14:paraId="6B48E80E" w14:textId="63906700" w:rsidR="000B429D" w:rsidRPr="00154590" w:rsidRDefault="000B429D" w:rsidP="000B429D">
      <w:pPr>
        <w:jc w:val="right"/>
        <w:rPr>
          <w:rFonts w:cs="Courier New"/>
          <w:b/>
          <w:sz w:val="32"/>
          <w:szCs w:val="32"/>
          <w:shd w:val="clear" w:color="auto" w:fill="FFFFFF"/>
        </w:rPr>
      </w:pPr>
      <w:r w:rsidRPr="005C1F4E">
        <w:rPr>
          <w:rFonts w:cs="Courier New"/>
          <w:b/>
          <w:sz w:val="32"/>
          <w:szCs w:val="32"/>
          <w:highlight w:val="green"/>
          <w:shd w:val="clear" w:color="auto" w:fill="FFFFFF"/>
        </w:rPr>
        <w:t xml:space="preserve">Adopted by Full Council </w:t>
      </w:r>
      <w:r w:rsidR="004D6FFC">
        <w:rPr>
          <w:rFonts w:cs="Courier New"/>
          <w:b/>
          <w:sz w:val="32"/>
          <w:szCs w:val="32"/>
          <w:highlight w:val="green"/>
          <w:shd w:val="clear" w:color="auto" w:fill="FFFFFF"/>
        </w:rPr>
        <w:t>6</w:t>
      </w:r>
      <w:r w:rsidRPr="005C1F4E">
        <w:rPr>
          <w:rFonts w:cs="Courier New"/>
          <w:b/>
          <w:sz w:val="32"/>
          <w:szCs w:val="32"/>
          <w:highlight w:val="green"/>
          <w:shd w:val="clear" w:color="auto" w:fill="FFFFFF"/>
          <w:vertAlign w:val="superscript"/>
        </w:rPr>
        <w:t>th</w:t>
      </w:r>
      <w:r w:rsidRPr="005C1F4E">
        <w:rPr>
          <w:rFonts w:cs="Courier New"/>
          <w:b/>
          <w:sz w:val="32"/>
          <w:szCs w:val="32"/>
          <w:highlight w:val="green"/>
          <w:shd w:val="clear" w:color="auto" w:fill="FFFFFF"/>
        </w:rPr>
        <w:t xml:space="preserve"> </w:t>
      </w:r>
      <w:r w:rsidR="004D6FFC">
        <w:rPr>
          <w:rFonts w:cs="Courier New"/>
          <w:b/>
          <w:sz w:val="32"/>
          <w:szCs w:val="32"/>
          <w:highlight w:val="green"/>
          <w:shd w:val="clear" w:color="auto" w:fill="FFFFFF"/>
        </w:rPr>
        <w:t xml:space="preserve">June </w:t>
      </w:r>
      <w:r w:rsidRPr="005C1F4E">
        <w:rPr>
          <w:rFonts w:cs="Courier New"/>
          <w:b/>
          <w:sz w:val="32"/>
          <w:szCs w:val="32"/>
          <w:highlight w:val="green"/>
          <w:shd w:val="clear" w:color="auto" w:fill="FFFFFF"/>
        </w:rPr>
        <w:t>2023</w:t>
      </w:r>
    </w:p>
    <w:p w14:paraId="0E1007BE" w14:textId="77777777" w:rsidR="008B7544" w:rsidRDefault="008B7544" w:rsidP="003671AE">
      <w:pPr>
        <w:spacing w:line="240" w:lineRule="auto"/>
        <w:jc w:val="center"/>
        <w:rPr>
          <w:rFonts w:eastAsia="Times New Roman" w:cstheme="minorHAnsi"/>
          <w:b/>
          <w:bCs/>
          <w:sz w:val="24"/>
          <w:szCs w:val="24"/>
          <w:lang w:eastAsia="en-GB"/>
        </w:rPr>
      </w:pPr>
    </w:p>
    <w:p w14:paraId="126377B2" w14:textId="1266D542" w:rsidR="003671AE" w:rsidRPr="004D6E97" w:rsidRDefault="003671AE" w:rsidP="003671AE">
      <w:pPr>
        <w:spacing w:line="240" w:lineRule="auto"/>
        <w:jc w:val="center"/>
        <w:rPr>
          <w:rFonts w:eastAsia="Times New Roman" w:cstheme="minorHAnsi"/>
          <w:b/>
          <w:bCs/>
          <w:sz w:val="24"/>
          <w:szCs w:val="24"/>
          <w:lang w:eastAsia="en-GB"/>
        </w:rPr>
      </w:pPr>
      <w:r w:rsidRPr="004D6E97">
        <w:rPr>
          <w:rFonts w:eastAsia="Times New Roman" w:cstheme="minorHAnsi"/>
          <w:b/>
          <w:bCs/>
          <w:sz w:val="24"/>
          <w:szCs w:val="24"/>
          <w:lang w:eastAsia="en-GB"/>
        </w:rPr>
        <w:lastRenderedPageBreak/>
        <w:t>Environment (Wales) Act 2016 Part 1 – Section 6</w:t>
      </w:r>
    </w:p>
    <w:p w14:paraId="0CF3A449" w14:textId="77777777" w:rsidR="003671AE" w:rsidRPr="004D6E97" w:rsidRDefault="003671AE" w:rsidP="003671AE">
      <w:pPr>
        <w:spacing w:line="240" w:lineRule="auto"/>
        <w:jc w:val="center"/>
        <w:rPr>
          <w:rFonts w:eastAsia="Times New Roman" w:cstheme="minorHAnsi"/>
          <w:b/>
          <w:bCs/>
          <w:sz w:val="24"/>
          <w:szCs w:val="24"/>
          <w:lang w:eastAsia="en-GB"/>
        </w:rPr>
      </w:pPr>
      <w:r w:rsidRPr="004D6E97">
        <w:rPr>
          <w:rFonts w:eastAsia="Times New Roman" w:cstheme="minorHAnsi"/>
          <w:b/>
          <w:bCs/>
          <w:sz w:val="24"/>
          <w:szCs w:val="24"/>
          <w:lang w:eastAsia="en-GB"/>
        </w:rPr>
        <w:t>The Biodiversity and Resilience of Ecosystems Duty</w:t>
      </w:r>
    </w:p>
    <w:tbl>
      <w:tblPr>
        <w:tblStyle w:val="TableGrid"/>
        <w:tblW w:w="10060" w:type="dxa"/>
        <w:tblLook w:val="04A0" w:firstRow="1" w:lastRow="0" w:firstColumn="1" w:lastColumn="0" w:noHBand="0" w:noVBand="1"/>
      </w:tblPr>
      <w:tblGrid>
        <w:gridCol w:w="10060"/>
      </w:tblGrid>
      <w:tr w:rsidR="003671AE" w:rsidRPr="004D6E97" w14:paraId="7E524532" w14:textId="77777777" w:rsidTr="009B4181">
        <w:tc>
          <w:tcPr>
            <w:tcW w:w="10060" w:type="dxa"/>
          </w:tcPr>
          <w:p w14:paraId="29547946" w14:textId="77777777" w:rsidR="003671AE" w:rsidRPr="004D6E97" w:rsidRDefault="003671AE" w:rsidP="006A501E">
            <w:pPr>
              <w:spacing w:after="160" w:line="259" w:lineRule="auto"/>
              <w:rPr>
                <w:rFonts w:cstheme="minorHAnsi"/>
                <w:b/>
                <w:i/>
                <w:sz w:val="24"/>
                <w:szCs w:val="24"/>
              </w:rPr>
            </w:pPr>
            <w:r w:rsidRPr="004D6E97">
              <w:rPr>
                <w:rFonts w:cstheme="minorHAnsi"/>
                <w:b/>
                <w:i/>
                <w:sz w:val="24"/>
                <w:szCs w:val="24"/>
              </w:rPr>
              <w:t>Environment (Wales) Act 2016 Part 1 - Section 6</w:t>
            </w:r>
          </w:p>
          <w:p w14:paraId="28BD3977" w14:textId="77777777" w:rsidR="003671AE" w:rsidRPr="004D6E97" w:rsidRDefault="003671AE" w:rsidP="00E31AF6">
            <w:pPr>
              <w:spacing w:after="160" w:line="259" w:lineRule="auto"/>
              <w:rPr>
                <w:rFonts w:cstheme="minorHAnsi"/>
                <w:b/>
                <w:i/>
                <w:sz w:val="24"/>
                <w:szCs w:val="24"/>
              </w:rPr>
            </w:pPr>
            <w:r w:rsidRPr="004D6E97">
              <w:rPr>
                <w:rFonts w:cstheme="minorHAnsi"/>
                <w:b/>
                <w:i/>
                <w:sz w:val="24"/>
                <w:szCs w:val="24"/>
              </w:rPr>
              <w:t>The Biodiversity and Resilience of Ecosystems Duty</w:t>
            </w:r>
            <w:r w:rsidR="00E31AF6" w:rsidRPr="004D6E97">
              <w:rPr>
                <w:rFonts w:cstheme="minorHAnsi"/>
                <w:b/>
                <w:i/>
                <w:sz w:val="24"/>
                <w:szCs w:val="24"/>
              </w:rPr>
              <w:t xml:space="preserve"> </w:t>
            </w:r>
            <w:r w:rsidRPr="004D6E97">
              <w:rPr>
                <w:rFonts w:cstheme="minorHAnsi"/>
                <w:b/>
                <w:i/>
                <w:sz w:val="24"/>
                <w:szCs w:val="24"/>
              </w:rPr>
              <w:t>Report 20</w:t>
            </w:r>
            <w:r w:rsidR="00E31AF6" w:rsidRPr="004D6E97">
              <w:rPr>
                <w:rFonts w:cstheme="minorHAnsi"/>
                <w:b/>
                <w:i/>
                <w:sz w:val="24"/>
                <w:szCs w:val="24"/>
              </w:rPr>
              <w:t>22</w:t>
            </w:r>
          </w:p>
        </w:tc>
      </w:tr>
      <w:tr w:rsidR="003671AE" w:rsidRPr="004D6E97" w14:paraId="6281FE34" w14:textId="77777777" w:rsidTr="009B4181">
        <w:tc>
          <w:tcPr>
            <w:tcW w:w="10060" w:type="dxa"/>
          </w:tcPr>
          <w:p w14:paraId="35358D7F" w14:textId="03053AAC" w:rsidR="003671AE" w:rsidRPr="004D6E97" w:rsidRDefault="003671AE" w:rsidP="008166EF">
            <w:pPr>
              <w:spacing w:after="160" w:line="259" w:lineRule="auto"/>
              <w:rPr>
                <w:rFonts w:cstheme="minorHAnsi"/>
                <w:sz w:val="24"/>
                <w:szCs w:val="24"/>
              </w:rPr>
            </w:pPr>
            <w:r w:rsidRPr="004D6E97">
              <w:rPr>
                <w:rFonts w:cstheme="minorHAnsi"/>
                <w:b/>
                <w:sz w:val="24"/>
                <w:szCs w:val="24"/>
              </w:rPr>
              <w:t>Name of Community Council:</w:t>
            </w:r>
            <w:r w:rsidR="008166EF" w:rsidRPr="004D6E97">
              <w:rPr>
                <w:rFonts w:cstheme="minorHAnsi"/>
                <w:b/>
                <w:sz w:val="24"/>
                <w:szCs w:val="24"/>
              </w:rPr>
              <w:t xml:space="preserve"> </w:t>
            </w:r>
            <w:r w:rsidR="004741E5" w:rsidRPr="004D6E97">
              <w:rPr>
                <w:rFonts w:cstheme="minorHAnsi"/>
                <w:b/>
                <w:color w:val="0000FF"/>
                <w:sz w:val="24"/>
                <w:szCs w:val="24"/>
              </w:rPr>
              <w:t xml:space="preserve">THE HAVENS </w:t>
            </w:r>
            <w:r w:rsidR="008166EF" w:rsidRPr="004D6E97">
              <w:rPr>
                <w:rFonts w:cstheme="minorHAnsi"/>
                <w:b/>
                <w:color w:val="0000FF"/>
                <w:sz w:val="24"/>
                <w:szCs w:val="24"/>
              </w:rPr>
              <w:t>COMMUNITY COUNCIL</w:t>
            </w:r>
          </w:p>
        </w:tc>
      </w:tr>
      <w:tr w:rsidR="003671AE" w:rsidRPr="004D6E97" w14:paraId="046C2772" w14:textId="77777777" w:rsidTr="009B4181">
        <w:tc>
          <w:tcPr>
            <w:tcW w:w="10060" w:type="dxa"/>
          </w:tcPr>
          <w:p w14:paraId="3001EC28" w14:textId="77777777" w:rsidR="003671AE" w:rsidRPr="004D6E97" w:rsidRDefault="003671AE" w:rsidP="006A501E">
            <w:pPr>
              <w:spacing w:after="160" w:line="259" w:lineRule="auto"/>
              <w:rPr>
                <w:rFonts w:cstheme="minorHAnsi"/>
                <w:sz w:val="24"/>
                <w:szCs w:val="24"/>
              </w:rPr>
            </w:pPr>
            <w:r w:rsidRPr="004D6E97">
              <w:rPr>
                <w:rFonts w:cstheme="minorHAnsi"/>
                <w:b/>
                <w:sz w:val="24"/>
                <w:szCs w:val="24"/>
              </w:rPr>
              <w:t>Introduction and Context</w:t>
            </w:r>
          </w:p>
          <w:p w14:paraId="329C1E89" w14:textId="7ACD72DA" w:rsidR="007A71F7" w:rsidRPr="004D6E97" w:rsidRDefault="007A71F7" w:rsidP="007A71F7">
            <w:pPr>
              <w:spacing w:after="160" w:line="259" w:lineRule="auto"/>
              <w:rPr>
                <w:rFonts w:cstheme="minorHAnsi"/>
                <w:sz w:val="24"/>
                <w:szCs w:val="24"/>
              </w:rPr>
            </w:pPr>
            <w:r w:rsidRPr="004D6E97">
              <w:rPr>
                <w:rFonts w:cstheme="minorHAnsi"/>
                <w:sz w:val="24"/>
                <w:szCs w:val="24"/>
              </w:rPr>
              <w:t xml:space="preserve">The Havens Community Council (HCC) </w:t>
            </w:r>
            <w:r w:rsidR="00F950E4" w:rsidRPr="004D6E97">
              <w:rPr>
                <w:rFonts w:cstheme="minorHAnsi"/>
                <w:sz w:val="24"/>
                <w:szCs w:val="24"/>
              </w:rPr>
              <w:t xml:space="preserve">represents an </w:t>
            </w:r>
            <w:r w:rsidR="00F6176C" w:rsidRPr="004D6E97">
              <w:rPr>
                <w:rFonts w:cstheme="minorHAnsi"/>
                <w:sz w:val="24"/>
                <w:szCs w:val="24"/>
              </w:rPr>
              <w:t xml:space="preserve">area of some 18 square miles including </w:t>
            </w:r>
            <w:r w:rsidR="007C329C" w:rsidRPr="004D6E97">
              <w:rPr>
                <w:rFonts w:cstheme="minorHAnsi"/>
                <w:sz w:val="24"/>
                <w:szCs w:val="24"/>
              </w:rPr>
              <w:t>approximately 5 miles of coastline</w:t>
            </w:r>
            <w:r w:rsidR="00EB79B4" w:rsidRPr="004D6E97">
              <w:rPr>
                <w:rFonts w:cstheme="minorHAnsi"/>
                <w:sz w:val="24"/>
                <w:szCs w:val="24"/>
              </w:rPr>
              <w:t xml:space="preserve"> with beach, rockpool and cliff habitats</w:t>
            </w:r>
            <w:r w:rsidR="00F950E4" w:rsidRPr="004D6E97">
              <w:rPr>
                <w:rFonts w:cstheme="minorHAnsi"/>
                <w:sz w:val="24"/>
                <w:szCs w:val="24"/>
              </w:rPr>
              <w:t xml:space="preserve">, </w:t>
            </w:r>
            <w:r w:rsidR="007C329C" w:rsidRPr="004D6E97">
              <w:rPr>
                <w:rFonts w:cstheme="minorHAnsi"/>
                <w:sz w:val="24"/>
                <w:szCs w:val="24"/>
              </w:rPr>
              <w:t>extend</w:t>
            </w:r>
            <w:r w:rsidR="00F950E4" w:rsidRPr="004D6E97">
              <w:rPr>
                <w:rFonts w:cstheme="minorHAnsi"/>
                <w:sz w:val="24"/>
                <w:szCs w:val="24"/>
              </w:rPr>
              <w:t>ing</w:t>
            </w:r>
            <w:r w:rsidR="007C329C" w:rsidRPr="004D6E97">
              <w:rPr>
                <w:rFonts w:cstheme="minorHAnsi"/>
                <w:sz w:val="24"/>
                <w:szCs w:val="24"/>
              </w:rPr>
              <w:t xml:space="preserve"> approximately 2.5 miles inland</w:t>
            </w:r>
            <w:r w:rsidR="000A317D" w:rsidRPr="004D6E97">
              <w:rPr>
                <w:rFonts w:cstheme="minorHAnsi"/>
                <w:sz w:val="24"/>
                <w:szCs w:val="24"/>
              </w:rPr>
              <w:t xml:space="preserve"> </w:t>
            </w:r>
            <w:r w:rsidR="003E1541" w:rsidRPr="004D6E97">
              <w:rPr>
                <w:rFonts w:cstheme="minorHAnsi"/>
                <w:sz w:val="24"/>
                <w:szCs w:val="24"/>
              </w:rPr>
              <w:t>at its widest point.  Most land is devoted to agriculture and pasture which is bisected by streams and riparian woodland.</w:t>
            </w:r>
            <w:r w:rsidR="00A52425" w:rsidRPr="004D6E97">
              <w:rPr>
                <w:rFonts w:cstheme="minorHAnsi"/>
                <w:sz w:val="24"/>
                <w:szCs w:val="24"/>
              </w:rPr>
              <w:t xml:space="preserve"> </w:t>
            </w:r>
            <w:r w:rsidRPr="004D6E97">
              <w:rPr>
                <w:rFonts w:cstheme="minorHAnsi"/>
                <w:sz w:val="24"/>
                <w:szCs w:val="24"/>
              </w:rPr>
              <w:t>M</w:t>
            </w:r>
            <w:r w:rsidR="007C329C" w:rsidRPr="004D6E97">
              <w:rPr>
                <w:rFonts w:cstheme="minorHAnsi"/>
                <w:sz w:val="24"/>
                <w:szCs w:val="24"/>
              </w:rPr>
              <w:t>ost</w:t>
            </w:r>
            <w:r w:rsidRPr="004D6E97">
              <w:rPr>
                <w:rFonts w:cstheme="minorHAnsi"/>
                <w:sz w:val="24"/>
                <w:szCs w:val="24"/>
              </w:rPr>
              <w:t xml:space="preserve"> of the </w:t>
            </w:r>
            <w:r w:rsidR="003C6CC8" w:rsidRPr="004D6E97">
              <w:rPr>
                <w:rFonts w:cstheme="minorHAnsi"/>
                <w:sz w:val="24"/>
                <w:szCs w:val="24"/>
              </w:rPr>
              <w:t>area is</w:t>
            </w:r>
            <w:r w:rsidRPr="004D6E97">
              <w:rPr>
                <w:rFonts w:cstheme="minorHAnsi"/>
                <w:sz w:val="24"/>
                <w:szCs w:val="24"/>
              </w:rPr>
              <w:t xml:space="preserve"> within the Pembrokeshire Coast National Park. The</w:t>
            </w:r>
            <w:r w:rsidR="003E1541" w:rsidRPr="004D6E97">
              <w:rPr>
                <w:rFonts w:cstheme="minorHAnsi"/>
                <w:sz w:val="24"/>
                <w:szCs w:val="24"/>
              </w:rPr>
              <w:t xml:space="preserve">re is </w:t>
            </w:r>
            <w:r w:rsidRPr="004D6E97">
              <w:rPr>
                <w:rFonts w:cstheme="minorHAnsi"/>
                <w:sz w:val="24"/>
                <w:szCs w:val="24"/>
              </w:rPr>
              <w:t>a</w:t>
            </w:r>
            <w:r w:rsidR="00476E57" w:rsidRPr="004D6E97">
              <w:rPr>
                <w:rFonts w:cstheme="minorHAnsi"/>
                <w:sz w:val="24"/>
                <w:szCs w:val="24"/>
              </w:rPr>
              <w:t xml:space="preserve">n electorate of just under 1,000 </w:t>
            </w:r>
            <w:r w:rsidR="00A52425" w:rsidRPr="004D6E97">
              <w:rPr>
                <w:rFonts w:cstheme="minorHAnsi"/>
                <w:sz w:val="24"/>
                <w:szCs w:val="24"/>
              </w:rPr>
              <w:t xml:space="preserve">which is </w:t>
            </w:r>
            <w:r w:rsidR="00476E57" w:rsidRPr="004D6E97">
              <w:rPr>
                <w:rFonts w:cstheme="minorHAnsi"/>
                <w:sz w:val="24"/>
                <w:szCs w:val="24"/>
              </w:rPr>
              <w:t xml:space="preserve">considerably </w:t>
            </w:r>
            <w:r w:rsidR="00A52425" w:rsidRPr="004D6E97">
              <w:rPr>
                <w:rFonts w:cstheme="minorHAnsi"/>
                <w:sz w:val="24"/>
                <w:szCs w:val="24"/>
              </w:rPr>
              <w:t xml:space="preserve">expanded </w:t>
            </w:r>
            <w:r w:rsidR="00487E17" w:rsidRPr="004D6E97">
              <w:rPr>
                <w:rFonts w:cstheme="minorHAnsi"/>
                <w:sz w:val="24"/>
                <w:szCs w:val="24"/>
              </w:rPr>
              <w:t xml:space="preserve">throughout the year </w:t>
            </w:r>
            <w:r w:rsidR="00646DFA" w:rsidRPr="004D6E97">
              <w:rPr>
                <w:rFonts w:cstheme="minorHAnsi"/>
                <w:sz w:val="24"/>
                <w:szCs w:val="24"/>
              </w:rPr>
              <w:t xml:space="preserve">with visitors. </w:t>
            </w:r>
            <w:r w:rsidR="00A52425" w:rsidRPr="004D6E97">
              <w:rPr>
                <w:rFonts w:cstheme="minorHAnsi"/>
                <w:sz w:val="24"/>
                <w:szCs w:val="24"/>
              </w:rPr>
              <w:t>Tourism and recreation are major economic activities in holiday season.</w:t>
            </w:r>
            <w:r w:rsidR="00487E17" w:rsidRPr="004D6E97">
              <w:rPr>
                <w:rFonts w:cstheme="minorHAnsi"/>
                <w:sz w:val="24"/>
                <w:szCs w:val="24"/>
              </w:rPr>
              <w:t xml:space="preserve"> The community council precept for the year to March 2022 was £27,000.</w:t>
            </w:r>
          </w:p>
          <w:p w14:paraId="7618C7EF" w14:textId="7C4531E2" w:rsidR="009500BA" w:rsidRPr="004D6E97" w:rsidRDefault="00851BCE" w:rsidP="007A71F7">
            <w:pPr>
              <w:spacing w:after="160" w:line="259" w:lineRule="auto"/>
              <w:rPr>
                <w:rFonts w:cstheme="minorHAnsi"/>
                <w:sz w:val="24"/>
                <w:szCs w:val="24"/>
              </w:rPr>
            </w:pPr>
            <w:r w:rsidRPr="004D6E97">
              <w:rPr>
                <w:rFonts w:cstheme="minorHAnsi"/>
                <w:sz w:val="24"/>
                <w:szCs w:val="24"/>
              </w:rPr>
              <w:t xml:space="preserve">Most </w:t>
            </w:r>
            <w:r w:rsidR="000B0027" w:rsidRPr="004D6E97">
              <w:rPr>
                <w:rFonts w:cstheme="minorHAnsi"/>
                <w:sz w:val="24"/>
                <w:szCs w:val="24"/>
              </w:rPr>
              <w:t xml:space="preserve">terrestrial </w:t>
            </w:r>
            <w:r w:rsidRPr="004D6E97">
              <w:rPr>
                <w:rFonts w:cstheme="minorHAnsi"/>
                <w:sz w:val="24"/>
                <w:szCs w:val="24"/>
              </w:rPr>
              <w:t xml:space="preserve">habitats </w:t>
            </w:r>
            <w:r w:rsidR="000063D3" w:rsidRPr="004D6E97">
              <w:rPr>
                <w:rFonts w:cstheme="minorHAnsi"/>
                <w:sz w:val="24"/>
                <w:szCs w:val="24"/>
              </w:rPr>
              <w:t xml:space="preserve">of notable biodiversity value including woodland, </w:t>
            </w:r>
            <w:r w:rsidR="00677C61" w:rsidRPr="004D6E97">
              <w:rPr>
                <w:rFonts w:cstheme="minorHAnsi"/>
                <w:sz w:val="24"/>
                <w:szCs w:val="24"/>
              </w:rPr>
              <w:t xml:space="preserve">streams, </w:t>
            </w:r>
            <w:r w:rsidR="000063D3" w:rsidRPr="004D6E97">
              <w:rPr>
                <w:rFonts w:cstheme="minorHAnsi"/>
                <w:sz w:val="24"/>
                <w:szCs w:val="24"/>
              </w:rPr>
              <w:t>hedgerows</w:t>
            </w:r>
            <w:r w:rsidR="00EB79B4" w:rsidRPr="004D6E97">
              <w:rPr>
                <w:rFonts w:cstheme="minorHAnsi"/>
                <w:sz w:val="24"/>
                <w:szCs w:val="24"/>
              </w:rPr>
              <w:t xml:space="preserve">, </w:t>
            </w:r>
            <w:r w:rsidR="0012491A" w:rsidRPr="004D6E97">
              <w:rPr>
                <w:rFonts w:cstheme="minorHAnsi"/>
                <w:sz w:val="24"/>
                <w:szCs w:val="24"/>
              </w:rPr>
              <w:t xml:space="preserve">meadows and </w:t>
            </w:r>
            <w:r w:rsidR="000B0027" w:rsidRPr="004D6E97">
              <w:rPr>
                <w:rFonts w:cstheme="minorHAnsi"/>
                <w:sz w:val="24"/>
                <w:szCs w:val="24"/>
              </w:rPr>
              <w:t>ponds</w:t>
            </w:r>
            <w:r w:rsidR="0012491A" w:rsidRPr="004D6E97">
              <w:rPr>
                <w:rFonts w:cstheme="minorHAnsi"/>
                <w:sz w:val="24"/>
                <w:szCs w:val="24"/>
              </w:rPr>
              <w:t xml:space="preserve"> </w:t>
            </w:r>
            <w:r w:rsidR="000063D3" w:rsidRPr="004D6E97">
              <w:rPr>
                <w:rFonts w:cstheme="minorHAnsi"/>
                <w:sz w:val="24"/>
                <w:szCs w:val="24"/>
              </w:rPr>
              <w:t>are on private land</w:t>
            </w:r>
            <w:r w:rsidR="0012491A" w:rsidRPr="004D6E97">
              <w:rPr>
                <w:rFonts w:cstheme="minorHAnsi"/>
                <w:sz w:val="24"/>
                <w:szCs w:val="24"/>
              </w:rPr>
              <w:t xml:space="preserve"> and coastal-marine habitats</w:t>
            </w:r>
            <w:r w:rsidR="00114C24" w:rsidRPr="004D6E97">
              <w:rPr>
                <w:rFonts w:cstheme="minorHAnsi"/>
                <w:sz w:val="24"/>
                <w:szCs w:val="24"/>
              </w:rPr>
              <w:t xml:space="preserve"> are under PCNPA management. Some woodland</w:t>
            </w:r>
            <w:r w:rsidR="00263D8E" w:rsidRPr="004D6E97">
              <w:rPr>
                <w:rFonts w:cstheme="minorHAnsi"/>
                <w:sz w:val="24"/>
                <w:szCs w:val="24"/>
              </w:rPr>
              <w:t>, grassland</w:t>
            </w:r>
            <w:r w:rsidR="00114C24" w:rsidRPr="004D6E97">
              <w:rPr>
                <w:rFonts w:cstheme="minorHAnsi"/>
                <w:sz w:val="24"/>
                <w:szCs w:val="24"/>
              </w:rPr>
              <w:t xml:space="preserve"> </w:t>
            </w:r>
            <w:r w:rsidR="00263D8E" w:rsidRPr="004D6E97">
              <w:rPr>
                <w:rFonts w:cstheme="minorHAnsi"/>
                <w:sz w:val="24"/>
                <w:szCs w:val="24"/>
              </w:rPr>
              <w:t xml:space="preserve">and coastal </w:t>
            </w:r>
            <w:r w:rsidR="00C334A9" w:rsidRPr="004D6E97">
              <w:rPr>
                <w:rFonts w:cstheme="minorHAnsi"/>
                <w:sz w:val="24"/>
                <w:szCs w:val="24"/>
              </w:rPr>
              <w:t xml:space="preserve">areas </w:t>
            </w:r>
            <w:r w:rsidR="005B7C1B" w:rsidRPr="004D6E97">
              <w:rPr>
                <w:rFonts w:cstheme="minorHAnsi"/>
                <w:sz w:val="24"/>
                <w:szCs w:val="24"/>
              </w:rPr>
              <w:t xml:space="preserve">at Little Haven </w:t>
            </w:r>
            <w:r w:rsidR="00C334A9" w:rsidRPr="004D6E97">
              <w:rPr>
                <w:rFonts w:cstheme="minorHAnsi"/>
                <w:sz w:val="24"/>
                <w:szCs w:val="24"/>
              </w:rPr>
              <w:t>are owned and managed by the National Trust.</w:t>
            </w:r>
            <w:r w:rsidR="000E6195" w:rsidRPr="004D6E97">
              <w:rPr>
                <w:rFonts w:cstheme="minorHAnsi"/>
                <w:sz w:val="24"/>
                <w:szCs w:val="24"/>
              </w:rPr>
              <w:t xml:space="preserve"> </w:t>
            </w:r>
            <w:r w:rsidR="002139A2" w:rsidRPr="004D6E97">
              <w:rPr>
                <w:rFonts w:cstheme="minorHAnsi"/>
                <w:sz w:val="24"/>
                <w:szCs w:val="24"/>
              </w:rPr>
              <w:t>The</w:t>
            </w:r>
            <w:r w:rsidR="006415E7" w:rsidRPr="004D6E97">
              <w:rPr>
                <w:rFonts w:cstheme="minorHAnsi"/>
                <w:sz w:val="24"/>
                <w:szCs w:val="24"/>
              </w:rPr>
              <w:t xml:space="preserve">re </w:t>
            </w:r>
            <w:r w:rsidR="00E675F9" w:rsidRPr="004D6E97">
              <w:rPr>
                <w:rFonts w:cstheme="minorHAnsi"/>
                <w:sz w:val="24"/>
                <w:szCs w:val="24"/>
              </w:rPr>
              <w:t>are two</w:t>
            </w:r>
            <w:r w:rsidR="006415E7" w:rsidRPr="004D6E97">
              <w:rPr>
                <w:rFonts w:cstheme="minorHAnsi"/>
                <w:sz w:val="24"/>
                <w:szCs w:val="24"/>
              </w:rPr>
              <w:t xml:space="preserve"> </w:t>
            </w:r>
            <w:r w:rsidR="00E675F9" w:rsidRPr="004D6E97">
              <w:rPr>
                <w:rFonts w:cstheme="minorHAnsi"/>
                <w:sz w:val="24"/>
                <w:szCs w:val="24"/>
              </w:rPr>
              <w:t>design</w:t>
            </w:r>
            <w:r w:rsidR="00E55A8D" w:rsidRPr="004D6E97">
              <w:rPr>
                <w:rFonts w:cstheme="minorHAnsi"/>
                <w:sz w:val="24"/>
                <w:szCs w:val="24"/>
              </w:rPr>
              <w:t>a</w:t>
            </w:r>
            <w:r w:rsidR="00E675F9" w:rsidRPr="004D6E97">
              <w:rPr>
                <w:rFonts w:cstheme="minorHAnsi"/>
                <w:sz w:val="24"/>
                <w:szCs w:val="24"/>
              </w:rPr>
              <w:t>ted</w:t>
            </w:r>
            <w:r w:rsidR="00E55A8D" w:rsidRPr="004D6E97">
              <w:rPr>
                <w:rFonts w:cstheme="minorHAnsi"/>
                <w:sz w:val="24"/>
                <w:szCs w:val="24"/>
              </w:rPr>
              <w:t xml:space="preserve"> </w:t>
            </w:r>
            <w:r w:rsidR="006415E7" w:rsidRPr="004D6E97">
              <w:rPr>
                <w:rFonts w:cstheme="minorHAnsi"/>
                <w:sz w:val="24"/>
                <w:szCs w:val="24"/>
              </w:rPr>
              <w:t>SSSI</w:t>
            </w:r>
            <w:r w:rsidR="00E55A8D" w:rsidRPr="004D6E97">
              <w:rPr>
                <w:rFonts w:cstheme="minorHAnsi"/>
                <w:sz w:val="24"/>
                <w:szCs w:val="24"/>
              </w:rPr>
              <w:t>s</w:t>
            </w:r>
            <w:r w:rsidR="006415E7" w:rsidRPr="004D6E97">
              <w:rPr>
                <w:rFonts w:cstheme="minorHAnsi"/>
                <w:sz w:val="24"/>
                <w:szCs w:val="24"/>
              </w:rPr>
              <w:t xml:space="preserve"> </w:t>
            </w:r>
            <w:r w:rsidR="00E55A8D" w:rsidRPr="004D6E97">
              <w:rPr>
                <w:rFonts w:cstheme="minorHAnsi"/>
                <w:sz w:val="24"/>
                <w:szCs w:val="24"/>
              </w:rPr>
              <w:t xml:space="preserve">that cover the entire </w:t>
            </w:r>
            <w:r w:rsidR="008A6998" w:rsidRPr="004D6E97">
              <w:rPr>
                <w:rFonts w:cstheme="minorHAnsi"/>
                <w:sz w:val="24"/>
                <w:szCs w:val="24"/>
              </w:rPr>
              <w:t xml:space="preserve">length of the </w:t>
            </w:r>
            <w:r w:rsidR="00E55A8D" w:rsidRPr="004D6E97">
              <w:rPr>
                <w:rFonts w:cstheme="minorHAnsi"/>
                <w:sz w:val="24"/>
                <w:szCs w:val="24"/>
              </w:rPr>
              <w:t xml:space="preserve">Havens </w:t>
            </w:r>
            <w:r w:rsidR="008A6998" w:rsidRPr="004D6E97">
              <w:rPr>
                <w:rFonts w:cstheme="minorHAnsi"/>
                <w:sz w:val="24"/>
                <w:szCs w:val="24"/>
              </w:rPr>
              <w:t>community coastline.</w:t>
            </w:r>
          </w:p>
          <w:p w14:paraId="2E98D27B" w14:textId="492346D9" w:rsidR="00E675F9" w:rsidRPr="004D6E97" w:rsidRDefault="00E675F9" w:rsidP="007A71F7">
            <w:pPr>
              <w:spacing w:after="160" w:line="259" w:lineRule="auto"/>
              <w:rPr>
                <w:rFonts w:cstheme="minorHAnsi"/>
                <w:sz w:val="24"/>
                <w:szCs w:val="24"/>
              </w:rPr>
            </w:pPr>
            <w:r w:rsidRPr="004D6E97">
              <w:rPr>
                <w:rFonts w:cstheme="minorHAnsi"/>
                <w:noProof/>
                <w:sz w:val="24"/>
                <w:szCs w:val="24"/>
              </w:rPr>
              <w:drawing>
                <wp:inline distT="0" distB="0" distL="0" distR="0" wp14:anchorId="6961D762" wp14:editId="0902E043">
                  <wp:extent cx="3606062" cy="180103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6288" cy="1811134"/>
                          </a:xfrm>
                          <a:prstGeom prst="rect">
                            <a:avLst/>
                          </a:prstGeom>
                        </pic:spPr>
                      </pic:pic>
                    </a:graphicData>
                  </a:graphic>
                </wp:inline>
              </w:drawing>
            </w:r>
          </w:p>
          <w:p w14:paraId="4E01F763" w14:textId="2AF0B989" w:rsidR="00A52425" w:rsidRPr="004D6E97" w:rsidRDefault="000E6195" w:rsidP="007A71F7">
            <w:pPr>
              <w:spacing w:after="160" w:line="259" w:lineRule="auto"/>
              <w:rPr>
                <w:rFonts w:cstheme="minorHAnsi"/>
                <w:sz w:val="24"/>
                <w:szCs w:val="24"/>
              </w:rPr>
            </w:pPr>
            <w:r w:rsidRPr="004D6E97">
              <w:rPr>
                <w:rFonts w:cstheme="minorHAnsi"/>
                <w:sz w:val="24"/>
                <w:szCs w:val="24"/>
              </w:rPr>
              <w:t xml:space="preserve">HCC </w:t>
            </w:r>
            <w:r w:rsidR="00782259" w:rsidRPr="004D6E97">
              <w:rPr>
                <w:rFonts w:cstheme="minorHAnsi"/>
                <w:sz w:val="24"/>
                <w:szCs w:val="24"/>
              </w:rPr>
              <w:t>direct</w:t>
            </w:r>
            <w:r w:rsidR="00D121CA" w:rsidRPr="004D6E97">
              <w:rPr>
                <w:rFonts w:cstheme="minorHAnsi"/>
                <w:sz w:val="24"/>
                <w:szCs w:val="24"/>
              </w:rPr>
              <w:t>ly</w:t>
            </w:r>
            <w:r w:rsidR="00782259" w:rsidRPr="004D6E97">
              <w:rPr>
                <w:rFonts w:cstheme="minorHAnsi"/>
                <w:sz w:val="24"/>
                <w:szCs w:val="24"/>
              </w:rPr>
              <w:t xml:space="preserve"> </w:t>
            </w:r>
            <w:r w:rsidR="00D121CA" w:rsidRPr="004D6E97">
              <w:rPr>
                <w:rFonts w:cstheme="minorHAnsi"/>
                <w:sz w:val="24"/>
                <w:szCs w:val="24"/>
              </w:rPr>
              <w:t>supports</w:t>
            </w:r>
            <w:r w:rsidR="00782259" w:rsidRPr="004D6E97">
              <w:rPr>
                <w:rFonts w:cstheme="minorHAnsi"/>
                <w:sz w:val="24"/>
                <w:szCs w:val="24"/>
              </w:rPr>
              <w:t xml:space="preserve"> significant natural habitat</w:t>
            </w:r>
            <w:r w:rsidR="00771037" w:rsidRPr="004D6E97">
              <w:rPr>
                <w:rFonts w:cstheme="minorHAnsi"/>
                <w:sz w:val="24"/>
                <w:szCs w:val="24"/>
              </w:rPr>
              <w:t xml:space="preserve"> at Broad Haven including long term leases on an ecological</w:t>
            </w:r>
            <w:r w:rsidR="004E22DD" w:rsidRPr="004D6E97">
              <w:rPr>
                <w:rFonts w:cstheme="minorHAnsi"/>
                <w:sz w:val="24"/>
                <w:szCs w:val="24"/>
              </w:rPr>
              <w:t xml:space="preserve"> </w:t>
            </w:r>
            <w:r w:rsidR="00771037" w:rsidRPr="004D6E97">
              <w:rPr>
                <w:rFonts w:cstheme="minorHAnsi"/>
                <w:sz w:val="24"/>
                <w:szCs w:val="24"/>
              </w:rPr>
              <w:t xml:space="preserve">corridor of </w:t>
            </w:r>
            <w:r w:rsidR="004E22DD" w:rsidRPr="004D6E97">
              <w:rPr>
                <w:rFonts w:cstheme="minorHAnsi"/>
                <w:sz w:val="24"/>
                <w:szCs w:val="24"/>
              </w:rPr>
              <w:t xml:space="preserve">riparian </w:t>
            </w:r>
            <w:r w:rsidR="00771037" w:rsidRPr="004D6E97">
              <w:rPr>
                <w:rFonts w:cstheme="minorHAnsi"/>
                <w:sz w:val="24"/>
                <w:szCs w:val="24"/>
              </w:rPr>
              <w:t xml:space="preserve">scrub woodland </w:t>
            </w:r>
            <w:r w:rsidR="004E22DD" w:rsidRPr="004D6E97">
              <w:rPr>
                <w:rFonts w:cstheme="minorHAnsi"/>
                <w:sz w:val="24"/>
                <w:szCs w:val="24"/>
              </w:rPr>
              <w:t xml:space="preserve">that links to </w:t>
            </w:r>
            <w:r w:rsidR="003C435A" w:rsidRPr="004D6E97">
              <w:rPr>
                <w:rFonts w:cstheme="minorHAnsi"/>
                <w:sz w:val="24"/>
                <w:szCs w:val="24"/>
              </w:rPr>
              <w:t>the Slash Pond Community Nature Reserve</w:t>
            </w:r>
            <w:r w:rsidR="00C20E89" w:rsidRPr="004D6E97">
              <w:rPr>
                <w:rFonts w:cstheme="minorHAnsi"/>
                <w:sz w:val="24"/>
                <w:szCs w:val="24"/>
              </w:rPr>
              <w:t xml:space="preserve">. This area </w:t>
            </w:r>
            <w:r w:rsidR="000D6A79" w:rsidRPr="004D6E97">
              <w:rPr>
                <w:rFonts w:cstheme="minorHAnsi"/>
                <w:sz w:val="24"/>
                <w:szCs w:val="24"/>
              </w:rPr>
              <w:t>links across a wetland to the sea</w:t>
            </w:r>
            <w:r w:rsidR="00CA7402" w:rsidRPr="004D6E97">
              <w:rPr>
                <w:rFonts w:cstheme="minorHAnsi"/>
                <w:sz w:val="24"/>
                <w:szCs w:val="24"/>
              </w:rPr>
              <w:t xml:space="preserve"> and to riparian woodland extending inland from the coast.</w:t>
            </w:r>
            <w:r w:rsidR="00F930BB" w:rsidRPr="004D6E97">
              <w:rPr>
                <w:rFonts w:cstheme="minorHAnsi"/>
                <w:sz w:val="24"/>
                <w:szCs w:val="24"/>
              </w:rPr>
              <w:t xml:space="preserve"> It also has responsibility for urban green spaces</w:t>
            </w:r>
            <w:r w:rsidR="00D75545" w:rsidRPr="004D6E97">
              <w:rPr>
                <w:rFonts w:cstheme="minorHAnsi"/>
                <w:sz w:val="24"/>
                <w:szCs w:val="24"/>
              </w:rPr>
              <w:t xml:space="preserve"> in Broad Haven and Little Haven.</w:t>
            </w:r>
            <w:r w:rsidR="008937A8" w:rsidRPr="004D6E97">
              <w:rPr>
                <w:rFonts w:cstheme="minorHAnsi"/>
                <w:sz w:val="24"/>
                <w:szCs w:val="24"/>
              </w:rPr>
              <w:t xml:space="preserve"> HCC has provided </w:t>
            </w:r>
            <w:r w:rsidR="00416998" w:rsidRPr="004D6E97">
              <w:rPr>
                <w:rFonts w:cstheme="minorHAnsi"/>
                <w:sz w:val="24"/>
                <w:szCs w:val="24"/>
              </w:rPr>
              <w:t xml:space="preserve">regular </w:t>
            </w:r>
            <w:r w:rsidR="008937A8" w:rsidRPr="004D6E97">
              <w:rPr>
                <w:rFonts w:cstheme="minorHAnsi"/>
                <w:sz w:val="24"/>
                <w:szCs w:val="24"/>
              </w:rPr>
              <w:t>small grant funding t</w:t>
            </w:r>
            <w:r w:rsidR="00D95A2B" w:rsidRPr="004D6E97">
              <w:rPr>
                <w:rFonts w:cstheme="minorHAnsi"/>
                <w:sz w:val="24"/>
                <w:szCs w:val="24"/>
              </w:rPr>
              <w:t>o</w:t>
            </w:r>
            <w:r w:rsidR="008937A8" w:rsidRPr="004D6E97">
              <w:rPr>
                <w:rFonts w:cstheme="minorHAnsi"/>
                <w:sz w:val="24"/>
                <w:szCs w:val="24"/>
              </w:rPr>
              <w:t xml:space="preserve"> a community group for management of the Slash Pond</w:t>
            </w:r>
            <w:r w:rsidR="00D95A2B" w:rsidRPr="004D6E97">
              <w:rPr>
                <w:rFonts w:cstheme="minorHAnsi"/>
                <w:sz w:val="24"/>
                <w:szCs w:val="24"/>
              </w:rPr>
              <w:t xml:space="preserve"> Community Nature Reserve</w:t>
            </w:r>
            <w:r w:rsidR="00416998" w:rsidRPr="004D6E97">
              <w:rPr>
                <w:rFonts w:cstheme="minorHAnsi"/>
                <w:sz w:val="24"/>
                <w:szCs w:val="24"/>
              </w:rPr>
              <w:t xml:space="preserve"> which has enables it</w:t>
            </w:r>
            <w:r w:rsidR="00C509AE" w:rsidRPr="004D6E97">
              <w:rPr>
                <w:rFonts w:cstheme="minorHAnsi"/>
                <w:sz w:val="24"/>
                <w:szCs w:val="24"/>
              </w:rPr>
              <w:t>s</w:t>
            </w:r>
            <w:r w:rsidR="00416998" w:rsidRPr="004D6E97">
              <w:rPr>
                <w:rFonts w:cstheme="minorHAnsi"/>
                <w:sz w:val="24"/>
                <w:szCs w:val="24"/>
              </w:rPr>
              <w:t xml:space="preserve"> use for environmental education with the local school</w:t>
            </w:r>
            <w:r w:rsidR="00AE597B" w:rsidRPr="004D6E97">
              <w:rPr>
                <w:rFonts w:cstheme="minorHAnsi"/>
                <w:sz w:val="24"/>
                <w:szCs w:val="24"/>
              </w:rPr>
              <w:t xml:space="preserve">, </w:t>
            </w:r>
            <w:r w:rsidR="00C20E89" w:rsidRPr="004D6E97">
              <w:rPr>
                <w:rFonts w:cstheme="minorHAnsi"/>
                <w:sz w:val="24"/>
                <w:szCs w:val="24"/>
              </w:rPr>
              <w:t>well-being</w:t>
            </w:r>
            <w:r w:rsidR="00AE597B" w:rsidRPr="004D6E97">
              <w:rPr>
                <w:rFonts w:cstheme="minorHAnsi"/>
                <w:sz w:val="24"/>
                <w:szCs w:val="24"/>
              </w:rPr>
              <w:t xml:space="preserve"> visits from neighbouring communities and counties and for </w:t>
            </w:r>
            <w:r w:rsidR="00E2045A" w:rsidRPr="004D6E97">
              <w:rPr>
                <w:rFonts w:cstheme="minorHAnsi"/>
                <w:sz w:val="24"/>
                <w:szCs w:val="24"/>
              </w:rPr>
              <w:t>provision of access to green space for the local community and visitors.</w:t>
            </w:r>
            <w:r w:rsidR="00E40BC2" w:rsidRPr="004D6E97">
              <w:rPr>
                <w:rFonts w:cstheme="minorHAnsi"/>
                <w:sz w:val="24"/>
                <w:szCs w:val="24"/>
              </w:rPr>
              <w:t xml:space="preserve"> It has supported litter picking </w:t>
            </w:r>
            <w:r w:rsidR="00646711" w:rsidRPr="004D6E97">
              <w:rPr>
                <w:rFonts w:cstheme="minorHAnsi"/>
                <w:sz w:val="24"/>
                <w:szCs w:val="24"/>
              </w:rPr>
              <w:t xml:space="preserve">events at Broad Haven beach, community tree planting, </w:t>
            </w:r>
            <w:r w:rsidR="00F25245" w:rsidRPr="004D6E97">
              <w:rPr>
                <w:rFonts w:cstheme="minorHAnsi"/>
                <w:sz w:val="24"/>
                <w:szCs w:val="24"/>
              </w:rPr>
              <w:t xml:space="preserve">and </w:t>
            </w:r>
            <w:r w:rsidR="00CB31A0" w:rsidRPr="004D6E97">
              <w:rPr>
                <w:rFonts w:cstheme="minorHAnsi"/>
                <w:sz w:val="24"/>
                <w:szCs w:val="24"/>
              </w:rPr>
              <w:t xml:space="preserve">the establishment of a marine mammal monitoring group in Little Haven. </w:t>
            </w:r>
            <w:r w:rsidR="0083010F" w:rsidRPr="004D6E97">
              <w:rPr>
                <w:rFonts w:cstheme="minorHAnsi"/>
                <w:sz w:val="24"/>
                <w:szCs w:val="24"/>
              </w:rPr>
              <w:t xml:space="preserve">The Council </w:t>
            </w:r>
            <w:r w:rsidR="00951060" w:rsidRPr="004D6E97">
              <w:rPr>
                <w:rFonts w:cstheme="minorHAnsi"/>
                <w:sz w:val="24"/>
                <w:szCs w:val="24"/>
              </w:rPr>
              <w:t xml:space="preserve">is </w:t>
            </w:r>
            <w:r w:rsidR="009F7912" w:rsidRPr="004D6E97">
              <w:rPr>
                <w:rFonts w:cstheme="minorHAnsi"/>
                <w:sz w:val="24"/>
                <w:szCs w:val="24"/>
              </w:rPr>
              <w:t xml:space="preserve">actively considering </w:t>
            </w:r>
            <w:r w:rsidR="00A25513" w:rsidRPr="004D6E97">
              <w:rPr>
                <w:rFonts w:cstheme="minorHAnsi"/>
                <w:sz w:val="24"/>
                <w:szCs w:val="24"/>
              </w:rPr>
              <w:t xml:space="preserve">acquiring land from PCC </w:t>
            </w:r>
            <w:r w:rsidR="00951060" w:rsidRPr="004D6E97">
              <w:rPr>
                <w:rFonts w:cstheme="minorHAnsi"/>
                <w:sz w:val="24"/>
                <w:szCs w:val="24"/>
              </w:rPr>
              <w:t xml:space="preserve">under a community asset transfer </w:t>
            </w:r>
            <w:r w:rsidR="00A25513" w:rsidRPr="004D6E97">
              <w:rPr>
                <w:rFonts w:cstheme="minorHAnsi"/>
                <w:sz w:val="24"/>
                <w:szCs w:val="24"/>
              </w:rPr>
              <w:t>which will be managed as an ecological corridor across the Broad Haven community</w:t>
            </w:r>
            <w:r w:rsidR="0083010F" w:rsidRPr="004D6E97">
              <w:rPr>
                <w:rFonts w:cstheme="minorHAnsi"/>
                <w:sz w:val="24"/>
                <w:szCs w:val="24"/>
              </w:rPr>
              <w:t xml:space="preserve">. There are plans to </w:t>
            </w:r>
            <w:r w:rsidR="00872054" w:rsidRPr="004D6E97">
              <w:rPr>
                <w:rFonts w:cstheme="minorHAnsi"/>
                <w:sz w:val="24"/>
                <w:szCs w:val="24"/>
              </w:rPr>
              <w:t xml:space="preserve">support the maintenance of planters throughout the community </w:t>
            </w:r>
            <w:r w:rsidR="006F0246" w:rsidRPr="004D6E97">
              <w:rPr>
                <w:rFonts w:cstheme="minorHAnsi"/>
                <w:sz w:val="24"/>
                <w:szCs w:val="24"/>
              </w:rPr>
              <w:t xml:space="preserve">as well as to </w:t>
            </w:r>
            <w:r w:rsidR="0083010F" w:rsidRPr="004D6E97">
              <w:rPr>
                <w:rFonts w:cstheme="minorHAnsi"/>
                <w:sz w:val="24"/>
                <w:szCs w:val="24"/>
              </w:rPr>
              <w:t xml:space="preserve">fund </w:t>
            </w:r>
            <w:r w:rsidR="00A25513" w:rsidRPr="004D6E97">
              <w:rPr>
                <w:rFonts w:cstheme="minorHAnsi"/>
                <w:sz w:val="24"/>
                <w:szCs w:val="24"/>
              </w:rPr>
              <w:t>the installation of interpretative sign</w:t>
            </w:r>
            <w:r w:rsidR="00173175" w:rsidRPr="004D6E97">
              <w:rPr>
                <w:rFonts w:cstheme="minorHAnsi"/>
                <w:sz w:val="24"/>
                <w:szCs w:val="24"/>
              </w:rPr>
              <w:t>age</w:t>
            </w:r>
            <w:r w:rsidR="00A25513" w:rsidRPr="004D6E97">
              <w:rPr>
                <w:rFonts w:cstheme="minorHAnsi"/>
                <w:sz w:val="24"/>
                <w:szCs w:val="24"/>
              </w:rPr>
              <w:t xml:space="preserve"> at The Point in Little Haven in collaboration with the National Trust.</w:t>
            </w:r>
          </w:p>
          <w:p w14:paraId="2750EB97" w14:textId="77777777" w:rsidR="003671AE" w:rsidRDefault="00773FD0" w:rsidP="006A501E">
            <w:pPr>
              <w:spacing w:after="160" w:line="259" w:lineRule="auto"/>
              <w:rPr>
                <w:rFonts w:cstheme="minorHAnsi"/>
                <w:sz w:val="24"/>
                <w:szCs w:val="24"/>
              </w:rPr>
            </w:pPr>
            <w:r w:rsidRPr="004D6E97">
              <w:rPr>
                <w:rFonts w:cstheme="minorHAnsi"/>
                <w:sz w:val="24"/>
                <w:szCs w:val="24"/>
              </w:rPr>
              <w:t xml:space="preserve">This is the first Biodiversity and Resilience of Ecosystems Duty Report prepared by </w:t>
            </w:r>
            <w:r w:rsidR="0089555F" w:rsidRPr="004D6E97">
              <w:rPr>
                <w:rFonts w:cstheme="minorHAnsi"/>
                <w:sz w:val="24"/>
                <w:szCs w:val="24"/>
              </w:rPr>
              <w:t>The Haven Community Council.</w:t>
            </w:r>
          </w:p>
          <w:p w14:paraId="1D348F5A" w14:textId="7082B74F" w:rsidR="009B4181" w:rsidRPr="004D6E97" w:rsidRDefault="009B4181" w:rsidP="006A501E">
            <w:pPr>
              <w:spacing w:after="160" w:line="259" w:lineRule="auto"/>
              <w:rPr>
                <w:rFonts w:cstheme="minorHAnsi"/>
                <w:sz w:val="24"/>
                <w:szCs w:val="24"/>
              </w:rPr>
            </w:pPr>
          </w:p>
        </w:tc>
      </w:tr>
      <w:tr w:rsidR="003671AE" w:rsidRPr="004D6E97" w14:paraId="5413ADA7" w14:textId="77777777" w:rsidTr="009B4181">
        <w:tc>
          <w:tcPr>
            <w:tcW w:w="10060" w:type="dxa"/>
          </w:tcPr>
          <w:p w14:paraId="31062705" w14:textId="4FFD0C5F" w:rsidR="003671AE" w:rsidRPr="004D6E97" w:rsidRDefault="003671AE" w:rsidP="002C22BD">
            <w:pPr>
              <w:spacing w:after="160" w:line="259" w:lineRule="auto"/>
              <w:rPr>
                <w:rFonts w:cstheme="minorHAnsi"/>
                <w:b/>
                <w:sz w:val="24"/>
                <w:szCs w:val="24"/>
              </w:rPr>
            </w:pPr>
            <w:r w:rsidRPr="004D6E97">
              <w:rPr>
                <w:rFonts w:cstheme="minorHAnsi"/>
                <w:b/>
                <w:sz w:val="24"/>
                <w:szCs w:val="24"/>
              </w:rPr>
              <w:lastRenderedPageBreak/>
              <w:t>Action Report</w:t>
            </w:r>
            <w:r w:rsidR="00205F39" w:rsidRPr="004D6E97">
              <w:rPr>
                <w:rFonts w:cstheme="minorHAnsi"/>
                <w:b/>
                <w:sz w:val="24"/>
                <w:szCs w:val="24"/>
              </w:rPr>
              <w:t xml:space="preserve"> 2022</w:t>
            </w:r>
          </w:p>
        </w:tc>
      </w:tr>
    </w:tbl>
    <w:tbl>
      <w:tblPr>
        <w:tblStyle w:val="TableGrid1"/>
        <w:tblW w:w="9327" w:type="dxa"/>
        <w:tblLook w:val="04A0" w:firstRow="1" w:lastRow="0" w:firstColumn="1" w:lastColumn="0" w:noHBand="0" w:noVBand="1"/>
      </w:tblPr>
      <w:tblGrid>
        <w:gridCol w:w="3510"/>
        <w:gridCol w:w="4111"/>
        <w:gridCol w:w="1706"/>
      </w:tblGrid>
      <w:tr w:rsidR="003671AE" w:rsidRPr="004D6E97" w14:paraId="6EB52D92" w14:textId="77777777" w:rsidTr="002C22BD">
        <w:trPr>
          <w:trHeight w:val="642"/>
        </w:trPr>
        <w:tc>
          <w:tcPr>
            <w:tcW w:w="3510" w:type="dxa"/>
          </w:tcPr>
          <w:p w14:paraId="15464672" w14:textId="77777777" w:rsidR="008D1915" w:rsidRPr="004D6E97" w:rsidRDefault="009806B3" w:rsidP="008D1915">
            <w:pPr>
              <w:rPr>
                <w:rFonts w:asciiTheme="minorHAnsi" w:hAnsiTheme="minorHAnsi" w:cstheme="minorHAnsi"/>
                <w:b/>
                <w:bCs/>
                <w:sz w:val="24"/>
                <w:szCs w:val="24"/>
              </w:rPr>
            </w:pPr>
            <w:r w:rsidRPr="004D6E97">
              <w:rPr>
                <w:rFonts w:asciiTheme="minorHAnsi" w:hAnsiTheme="minorHAnsi" w:cstheme="minorHAnsi"/>
                <w:b/>
                <w:bCs/>
                <w:sz w:val="24"/>
                <w:szCs w:val="24"/>
              </w:rPr>
              <w:t>(Nature Recovery Action Plan</w:t>
            </w:r>
            <w:r w:rsidR="004C2B8B" w:rsidRPr="004D6E97">
              <w:rPr>
                <w:rFonts w:asciiTheme="minorHAnsi" w:hAnsiTheme="minorHAnsi" w:cstheme="minorHAnsi"/>
                <w:b/>
                <w:bCs/>
                <w:sz w:val="24"/>
                <w:szCs w:val="24"/>
              </w:rPr>
              <w:t xml:space="preserve"> for Wales NRAP</w:t>
            </w:r>
            <w:r w:rsidRPr="004D6E97">
              <w:rPr>
                <w:rFonts w:asciiTheme="minorHAnsi" w:hAnsiTheme="minorHAnsi" w:cstheme="minorHAnsi"/>
                <w:b/>
                <w:bCs/>
                <w:sz w:val="24"/>
                <w:szCs w:val="24"/>
              </w:rPr>
              <w:t xml:space="preserve"> Objectives</w:t>
            </w:r>
            <w:r w:rsidR="004C2B8B" w:rsidRPr="004D6E97">
              <w:rPr>
                <w:rFonts w:asciiTheme="minorHAnsi" w:hAnsiTheme="minorHAnsi" w:cstheme="minorHAnsi"/>
                <w:b/>
                <w:bCs/>
                <w:sz w:val="24"/>
                <w:szCs w:val="24"/>
              </w:rPr>
              <w:t>)</w:t>
            </w:r>
            <w:r w:rsidR="008D1915" w:rsidRPr="004D6E97">
              <w:rPr>
                <w:rFonts w:asciiTheme="minorHAnsi" w:hAnsiTheme="minorHAnsi" w:cstheme="minorHAnsi"/>
                <w:b/>
                <w:bCs/>
                <w:sz w:val="24"/>
                <w:szCs w:val="24"/>
              </w:rPr>
              <w:t xml:space="preserve"> </w:t>
            </w:r>
          </w:p>
          <w:p w14:paraId="215CA899" w14:textId="113765BA" w:rsidR="008D1915" w:rsidRPr="004D6E97" w:rsidRDefault="008D1915" w:rsidP="008D1915">
            <w:pPr>
              <w:rPr>
                <w:rFonts w:asciiTheme="minorHAnsi" w:hAnsiTheme="minorHAnsi" w:cstheme="minorHAnsi"/>
                <w:b/>
                <w:bCs/>
                <w:sz w:val="24"/>
                <w:szCs w:val="24"/>
              </w:rPr>
            </w:pPr>
            <w:r w:rsidRPr="004D6E97">
              <w:rPr>
                <w:rFonts w:asciiTheme="minorHAnsi" w:hAnsiTheme="minorHAnsi" w:cstheme="minorHAnsi"/>
                <w:b/>
                <w:bCs/>
                <w:sz w:val="24"/>
                <w:szCs w:val="24"/>
              </w:rPr>
              <w:t xml:space="preserve">Action carried out to: </w:t>
            </w:r>
          </w:p>
          <w:p w14:paraId="11F9BA69" w14:textId="7ABCC873" w:rsidR="003671AE" w:rsidRPr="004D6E97" w:rsidRDefault="003671AE" w:rsidP="006A501E">
            <w:pPr>
              <w:rPr>
                <w:rFonts w:asciiTheme="minorHAnsi" w:hAnsiTheme="minorHAnsi" w:cstheme="minorHAnsi"/>
                <w:sz w:val="24"/>
                <w:szCs w:val="24"/>
              </w:rPr>
            </w:pPr>
          </w:p>
        </w:tc>
        <w:tc>
          <w:tcPr>
            <w:tcW w:w="4111" w:type="dxa"/>
            <w:shd w:val="clear" w:color="auto" w:fill="D0CECE" w:themeFill="background2" w:themeFillShade="E6"/>
          </w:tcPr>
          <w:p w14:paraId="34710059" w14:textId="77777777" w:rsidR="003671AE" w:rsidRPr="004D6E97" w:rsidRDefault="003671AE" w:rsidP="006A501E">
            <w:pPr>
              <w:rPr>
                <w:rFonts w:asciiTheme="minorHAnsi" w:hAnsiTheme="minorHAnsi" w:cstheme="minorHAnsi"/>
                <w:sz w:val="24"/>
                <w:szCs w:val="24"/>
                <w:highlight w:val="black"/>
              </w:rPr>
            </w:pPr>
          </w:p>
        </w:tc>
        <w:tc>
          <w:tcPr>
            <w:tcW w:w="1706" w:type="dxa"/>
          </w:tcPr>
          <w:p w14:paraId="6E2724A1" w14:textId="77777777" w:rsidR="003671AE" w:rsidRPr="004D6E97" w:rsidRDefault="003671AE" w:rsidP="006A501E">
            <w:pPr>
              <w:rPr>
                <w:rFonts w:asciiTheme="minorHAnsi" w:hAnsiTheme="minorHAnsi" w:cstheme="minorHAnsi"/>
                <w:sz w:val="24"/>
                <w:szCs w:val="24"/>
              </w:rPr>
            </w:pPr>
            <w:r w:rsidRPr="004D6E97">
              <w:rPr>
                <w:rFonts w:asciiTheme="minorHAnsi" w:hAnsiTheme="minorHAnsi" w:cstheme="minorHAnsi"/>
                <w:sz w:val="24"/>
                <w:szCs w:val="24"/>
              </w:rPr>
              <w:t>Monitored by:</w:t>
            </w:r>
          </w:p>
        </w:tc>
      </w:tr>
      <w:tr w:rsidR="003671AE" w:rsidRPr="004D6E97" w14:paraId="69AE0809" w14:textId="77777777" w:rsidTr="002C22BD">
        <w:trPr>
          <w:trHeight w:val="856"/>
        </w:trPr>
        <w:tc>
          <w:tcPr>
            <w:tcW w:w="3510" w:type="dxa"/>
          </w:tcPr>
          <w:p w14:paraId="37A22842" w14:textId="0476D2AD" w:rsidR="003671AE" w:rsidRPr="009B4181" w:rsidRDefault="00391231" w:rsidP="00391231">
            <w:pPr>
              <w:rPr>
                <w:rFonts w:asciiTheme="minorHAnsi" w:hAnsiTheme="minorHAnsi" w:cstheme="minorHAnsi"/>
                <w:b/>
                <w:bCs/>
                <w:sz w:val="24"/>
                <w:szCs w:val="24"/>
              </w:rPr>
            </w:pPr>
            <w:r w:rsidRPr="009B4181">
              <w:rPr>
                <w:rFonts w:asciiTheme="minorHAnsi" w:hAnsiTheme="minorHAnsi" w:cstheme="minorHAnsi"/>
                <w:b/>
                <w:bCs/>
                <w:sz w:val="24"/>
                <w:szCs w:val="24"/>
              </w:rPr>
              <w:t>1.E</w:t>
            </w:r>
            <w:r w:rsidR="003671AE" w:rsidRPr="009B4181">
              <w:rPr>
                <w:rFonts w:asciiTheme="minorHAnsi" w:hAnsiTheme="minorHAnsi" w:cstheme="minorHAnsi"/>
                <w:b/>
                <w:bCs/>
                <w:sz w:val="24"/>
                <w:szCs w:val="24"/>
              </w:rPr>
              <w:t>mbed biodiversity into decision making &amp; procurement</w:t>
            </w:r>
          </w:p>
        </w:tc>
        <w:tc>
          <w:tcPr>
            <w:tcW w:w="4111" w:type="dxa"/>
          </w:tcPr>
          <w:p w14:paraId="62EF4D4E" w14:textId="2964B2A9" w:rsidR="003671AE" w:rsidRPr="004D6E97" w:rsidRDefault="00B332BB" w:rsidP="006A501E">
            <w:pPr>
              <w:rPr>
                <w:rFonts w:asciiTheme="minorHAnsi" w:hAnsiTheme="minorHAnsi" w:cstheme="minorHAnsi"/>
                <w:sz w:val="24"/>
                <w:szCs w:val="24"/>
              </w:rPr>
            </w:pPr>
            <w:r w:rsidRPr="004D6E97">
              <w:rPr>
                <w:rFonts w:asciiTheme="minorHAnsi" w:hAnsiTheme="minorHAnsi" w:cstheme="minorHAnsi"/>
                <w:sz w:val="24"/>
                <w:szCs w:val="24"/>
              </w:rPr>
              <w:t xml:space="preserve">We have prepared </w:t>
            </w:r>
            <w:r w:rsidR="00845264" w:rsidRPr="004D6E97">
              <w:rPr>
                <w:rFonts w:asciiTheme="minorHAnsi" w:hAnsiTheme="minorHAnsi" w:cstheme="minorHAnsi"/>
                <w:sz w:val="24"/>
                <w:szCs w:val="24"/>
              </w:rPr>
              <w:t xml:space="preserve">the first HCC Draft </w:t>
            </w:r>
            <w:r w:rsidR="00F80529" w:rsidRPr="004D6E97">
              <w:rPr>
                <w:rFonts w:asciiTheme="minorHAnsi" w:hAnsiTheme="minorHAnsi" w:cstheme="minorHAnsi"/>
                <w:sz w:val="24"/>
                <w:szCs w:val="24"/>
              </w:rPr>
              <w:t xml:space="preserve">Biodiversity </w:t>
            </w:r>
            <w:r w:rsidR="00845264" w:rsidRPr="004D6E97">
              <w:rPr>
                <w:rFonts w:asciiTheme="minorHAnsi" w:hAnsiTheme="minorHAnsi" w:cstheme="minorHAnsi"/>
                <w:sz w:val="24"/>
                <w:szCs w:val="24"/>
              </w:rPr>
              <w:t xml:space="preserve">Action Plan </w:t>
            </w:r>
            <w:r w:rsidR="00724A3F" w:rsidRPr="004D6E97">
              <w:rPr>
                <w:rFonts w:asciiTheme="minorHAnsi" w:hAnsiTheme="minorHAnsi" w:cstheme="minorHAnsi"/>
                <w:sz w:val="24"/>
                <w:szCs w:val="24"/>
              </w:rPr>
              <w:t>(</w:t>
            </w:r>
            <w:r w:rsidR="00CC56B8" w:rsidRPr="004D6E97">
              <w:rPr>
                <w:rFonts w:asciiTheme="minorHAnsi" w:hAnsiTheme="minorHAnsi" w:cstheme="minorHAnsi"/>
                <w:sz w:val="24"/>
                <w:szCs w:val="24"/>
              </w:rPr>
              <w:t>Adopted June 2023 and to be r</w:t>
            </w:r>
            <w:r w:rsidR="00724A3F" w:rsidRPr="004D6E97">
              <w:rPr>
                <w:rFonts w:asciiTheme="minorHAnsi" w:hAnsiTheme="minorHAnsi" w:cstheme="minorHAnsi"/>
                <w:sz w:val="24"/>
                <w:szCs w:val="24"/>
              </w:rPr>
              <w:t>eview</w:t>
            </w:r>
            <w:r w:rsidR="00CC56B8" w:rsidRPr="004D6E97">
              <w:rPr>
                <w:rFonts w:asciiTheme="minorHAnsi" w:hAnsiTheme="minorHAnsi" w:cstheme="minorHAnsi"/>
                <w:sz w:val="24"/>
                <w:szCs w:val="24"/>
              </w:rPr>
              <w:t xml:space="preserve">ed </w:t>
            </w:r>
            <w:r w:rsidR="00724A3F" w:rsidRPr="004D6E97">
              <w:rPr>
                <w:rFonts w:asciiTheme="minorHAnsi" w:hAnsiTheme="minorHAnsi" w:cstheme="minorHAnsi"/>
                <w:sz w:val="24"/>
                <w:szCs w:val="24"/>
              </w:rPr>
              <w:t>May 202</w:t>
            </w:r>
            <w:r w:rsidR="00CC56B8" w:rsidRPr="004D6E97">
              <w:rPr>
                <w:rFonts w:asciiTheme="minorHAnsi" w:hAnsiTheme="minorHAnsi" w:cstheme="minorHAnsi"/>
                <w:sz w:val="24"/>
                <w:szCs w:val="24"/>
              </w:rPr>
              <w:t>4</w:t>
            </w:r>
            <w:r w:rsidR="00724A3F" w:rsidRPr="004D6E97">
              <w:rPr>
                <w:rFonts w:asciiTheme="minorHAnsi" w:hAnsiTheme="minorHAnsi" w:cstheme="minorHAnsi"/>
                <w:sz w:val="24"/>
                <w:szCs w:val="24"/>
              </w:rPr>
              <w:t>)</w:t>
            </w:r>
          </w:p>
        </w:tc>
        <w:tc>
          <w:tcPr>
            <w:tcW w:w="1706" w:type="dxa"/>
          </w:tcPr>
          <w:p w14:paraId="1175A7AB" w14:textId="777CAEA5" w:rsidR="003671AE" w:rsidRPr="004D6E97" w:rsidRDefault="00B332BB" w:rsidP="006A501E">
            <w:pPr>
              <w:rPr>
                <w:rFonts w:asciiTheme="minorHAnsi" w:hAnsiTheme="minorHAnsi" w:cstheme="minorHAnsi"/>
                <w:sz w:val="24"/>
                <w:szCs w:val="24"/>
              </w:rPr>
            </w:pPr>
            <w:r w:rsidRPr="004D6E97">
              <w:rPr>
                <w:rFonts w:asciiTheme="minorHAnsi" w:hAnsiTheme="minorHAnsi" w:cstheme="minorHAnsi"/>
                <w:sz w:val="24"/>
                <w:szCs w:val="24"/>
              </w:rPr>
              <w:t>HCC</w:t>
            </w:r>
          </w:p>
        </w:tc>
      </w:tr>
      <w:tr w:rsidR="00F56372" w:rsidRPr="004D6E97" w14:paraId="2F059D0B" w14:textId="77777777" w:rsidTr="002C22BD">
        <w:trPr>
          <w:trHeight w:val="856"/>
        </w:trPr>
        <w:tc>
          <w:tcPr>
            <w:tcW w:w="3510" w:type="dxa"/>
          </w:tcPr>
          <w:p w14:paraId="53B8B43D" w14:textId="77777777" w:rsidR="00F56372" w:rsidRPr="004D6E97" w:rsidRDefault="00F56372" w:rsidP="00F56372">
            <w:pPr>
              <w:rPr>
                <w:rFonts w:asciiTheme="minorHAnsi" w:hAnsiTheme="minorHAnsi" w:cstheme="minorHAnsi"/>
                <w:sz w:val="24"/>
                <w:szCs w:val="24"/>
              </w:rPr>
            </w:pPr>
          </w:p>
        </w:tc>
        <w:tc>
          <w:tcPr>
            <w:tcW w:w="4111" w:type="dxa"/>
          </w:tcPr>
          <w:p w14:paraId="6FE77BEC" w14:textId="6D279993" w:rsidR="00F56372" w:rsidRPr="004D6E97" w:rsidRDefault="00F56372" w:rsidP="00F56372">
            <w:pPr>
              <w:rPr>
                <w:rFonts w:asciiTheme="minorHAnsi" w:hAnsiTheme="minorHAnsi" w:cstheme="minorHAnsi"/>
                <w:sz w:val="24"/>
                <w:szCs w:val="24"/>
              </w:rPr>
            </w:pPr>
            <w:r w:rsidRPr="008437EB">
              <w:rPr>
                <w:sz w:val="24"/>
                <w:szCs w:val="24"/>
              </w:rPr>
              <w:t xml:space="preserve">As a statutory consultee, </w:t>
            </w:r>
            <w:r>
              <w:rPr>
                <w:sz w:val="24"/>
                <w:szCs w:val="24"/>
              </w:rPr>
              <w:t xml:space="preserve">HCC will engage housing </w:t>
            </w:r>
            <w:r w:rsidRPr="008437EB">
              <w:rPr>
                <w:sz w:val="24"/>
                <w:szCs w:val="24"/>
              </w:rPr>
              <w:t>developers at the early planning stages to ensure biodiversity is considered when building new homes within the community. This action is in line with the recent Planning Policy (Wales) Act 2016 which states: "planning authorities must seek to maintain and enhance biodiversity in the exercise of their functions. This means that development should not cause any significant loss of habitats or population of species, locally or nationally and must provide a net benefit for biodiversity".</w:t>
            </w:r>
          </w:p>
        </w:tc>
        <w:tc>
          <w:tcPr>
            <w:tcW w:w="1706" w:type="dxa"/>
          </w:tcPr>
          <w:p w14:paraId="1E89FEED" w14:textId="364E40EB" w:rsidR="00F56372" w:rsidRPr="004D6E97" w:rsidRDefault="00F56372" w:rsidP="00F56372">
            <w:pPr>
              <w:rPr>
                <w:rFonts w:asciiTheme="minorHAnsi" w:hAnsiTheme="minorHAnsi" w:cstheme="minorHAnsi"/>
                <w:sz w:val="24"/>
                <w:szCs w:val="24"/>
              </w:rPr>
            </w:pPr>
          </w:p>
        </w:tc>
      </w:tr>
      <w:tr w:rsidR="00F56372" w:rsidRPr="004D6E97" w14:paraId="1CEA091C" w14:textId="77777777" w:rsidTr="002C22BD">
        <w:trPr>
          <w:trHeight w:val="856"/>
        </w:trPr>
        <w:tc>
          <w:tcPr>
            <w:tcW w:w="3510" w:type="dxa"/>
          </w:tcPr>
          <w:p w14:paraId="07A71703" w14:textId="5BAD7165" w:rsidR="00F56372" w:rsidRPr="00954F82" w:rsidRDefault="00F56372" w:rsidP="00F56372">
            <w:pPr>
              <w:rPr>
                <w:rFonts w:asciiTheme="minorHAnsi" w:hAnsiTheme="minorHAnsi" w:cstheme="minorHAnsi"/>
                <w:b/>
                <w:bCs/>
                <w:sz w:val="24"/>
                <w:szCs w:val="24"/>
              </w:rPr>
            </w:pPr>
            <w:r w:rsidRPr="00954F82">
              <w:rPr>
                <w:rFonts w:asciiTheme="minorHAnsi" w:hAnsiTheme="minorHAnsi" w:cstheme="minorHAnsi"/>
                <w:b/>
                <w:bCs/>
                <w:sz w:val="24"/>
                <w:szCs w:val="24"/>
              </w:rPr>
              <w:t>Engage and support participation and understanding to raise awareness of biodiversity &amp; its importance</w:t>
            </w:r>
          </w:p>
        </w:tc>
        <w:tc>
          <w:tcPr>
            <w:tcW w:w="4111" w:type="dxa"/>
          </w:tcPr>
          <w:p w14:paraId="302A7A73" w14:textId="78A86075" w:rsidR="00F56372" w:rsidRPr="004D6E97" w:rsidRDefault="00F56372" w:rsidP="00F56372">
            <w:pPr>
              <w:rPr>
                <w:rFonts w:asciiTheme="minorHAnsi" w:hAnsiTheme="minorHAnsi" w:cstheme="minorHAnsi"/>
                <w:sz w:val="24"/>
                <w:szCs w:val="24"/>
              </w:rPr>
            </w:pPr>
            <w:r>
              <w:rPr>
                <w:rFonts w:asciiTheme="minorHAnsi" w:hAnsiTheme="minorHAnsi" w:cstheme="minorHAnsi"/>
                <w:bCs/>
                <w:sz w:val="24"/>
                <w:szCs w:val="24"/>
              </w:rPr>
              <w:t xml:space="preserve">Work toward </w:t>
            </w:r>
            <w:r w:rsidRPr="004D6E97">
              <w:rPr>
                <w:rFonts w:asciiTheme="minorHAnsi" w:hAnsiTheme="minorHAnsi" w:cstheme="minorHAnsi"/>
                <w:bCs/>
                <w:sz w:val="24"/>
                <w:szCs w:val="24"/>
              </w:rPr>
              <w:t>policy to procure goods and services consistent with the statutory duty to enhance biodiversity.</w:t>
            </w:r>
          </w:p>
        </w:tc>
        <w:tc>
          <w:tcPr>
            <w:tcW w:w="1706" w:type="dxa"/>
          </w:tcPr>
          <w:p w14:paraId="68A855A2" w14:textId="731D4418" w:rsidR="00F56372" w:rsidRPr="004D6E97" w:rsidRDefault="00F56372" w:rsidP="00F56372">
            <w:pPr>
              <w:rPr>
                <w:rFonts w:asciiTheme="minorHAnsi" w:hAnsiTheme="minorHAnsi" w:cstheme="minorHAnsi"/>
                <w:sz w:val="24"/>
                <w:szCs w:val="24"/>
              </w:rPr>
            </w:pPr>
            <w:r w:rsidRPr="004D6E97">
              <w:rPr>
                <w:rFonts w:asciiTheme="minorHAnsi" w:hAnsiTheme="minorHAnsi" w:cstheme="minorHAnsi"/>
                <w:sz w:val="24"/>
                <w:szCs w:val="24"/>
              </w:rPr>
              <w:t>Chair &amp; Clerk of the Council</w:t>
            </w:r>
          </w:p>
        </w:tc>
      </w:tr>
      <w:tr w:rsidR="00F56372" w:rsidRPr="004D6E97" w14:paraId="1DA1601F" w14:textId="77777777" w:rsidTr="002C22BD">
        <w:trPr>
          <w:trHeight w:val="942"/>
        </w:trPr>
        <w:tc>
          <w:tcPr>
            <w:tcW w:w="3510" w:type="dxa"/>
          </w:tcPr>
          <w:p w14:paraId="3F53B3A4" w14:textId="77777777" w:rsidR="00F56372" w:rsidRPr="004D6E97" w:rsidRDefault="00F56372" w:rsidP="00F56372">
            <w:pPr>
              <w:rPr>
                <w:rFonts w:asciiTheme="minorHAnsi" w:hAnsiTheme="minorHAnsi" w:cstheme="minorHAnsi"/>
                <w:sz w:val="24"/>
                <w:szCs w:val="24"/>
              </w:rPr>
            </w:pPr>
          </w:p>
        </w:tc>
        <w:tc>
          <w:tcPr>
            <w:tcW w:w="4111" w:type="dxa"/>
          </w:tcPr>
          <w:p w14:paraId="091F7026" w14:textId="2FB68752" w:rsidR="00F56372" w:rsidRPr="004D6E97" w:rsidRDefault="00F56372" w:rsidP="00F56372">
            <w:pPr>
              <w:rPr>
                <w:rFonts w:asciiTheme="minorHAnsi" w:hAnsiTheme="minorHAnsi" w:cstheme="minorHAnsi"/>
                <w:sz w:val="24"/>
                <w:szCs w:val="24"/>
              </w:rPr>
            </w:pPr>
            <w:r>
              <w:rPr>
                <w:rFonts w:asciiTheme="minorHAnsi" w:hAnsiTheme="minorHAnsi" w:cstheme="minorHAnsi"/>
                <w:bCs/>
                <w:sz w:val="24"/>
                <w:szCs w:val="24"/>
              </w:rPr>
              <w:t>Water quality monitoring – support NRW bathing water quality prediction model to protect Blue Flag status at Broad Haven</w:t>
            </w:r>
          </w:p>
        </w:tc>
        <w:tc>
          <w:tcPr>
            <w:tcW w:w="1706" w:type="dxa"/>
          </w:tcPr>
          <w:p w14:paraId="161E25EB" w14:textId="77777777" w:rsidR="00F56372" w:rsidRPr="004D6E97" w:rsidRDefault="00F56372" w:rsidP="00F56372">
            <w:pPr>
              <w:rPr>
                <w:rFonts w:asciiTheme="minorHAnsi" w:hAnsiTheme="minorHAnsi" w:cstheme="minorHAnsi"/>
                <w:sz w:val="24"/>
                <w:szCs w:val="24"/>
              </w:rPr>
            </w:pPr>
          </w:p>
        </w:tc>
      </w:tr>
      <w:tr w:rsidR="00F56372" w:rsidRPr="004D6E97" w14:paraId="6F82CBAD" w14:textId="77777777" w:rsidTr="002C22BD">
        <w:trPr>
          <w:trHeight w:val="562"/>
        </w:trPr>
        <w:tc>
          <w:tcPr>
            <w:tcW w:w="3510" w:type="dxa"/>
          </w:tcPr>
          <w:p w14:paraId="3D74C10E" w14:textId="77777777" w:rsidR="00F56372" w:rsidRPr="008D779E" w:rsidRDefault="00F56372" w:rsidP="00F56372">
            <w:pPr>
              <w:rPr>
                <w:rFonts w:cstheme="minorHAnsi"/>
                <w:b/>
                <w:bCs/>
                <w:sz w:val="24"/>
                <w:szCs w:val="24"/>
              </w:rPr>
            </w:pPr>
          </w:p>
        </w:tc>
        <w:tc>
          <w:tcPr>
            <w:tcW w:w="4111" w:type="dxa"/>
          </w:tcPr>
          <w:p w14:paraId="431EFADF" w14:textId="77777777" w:rsidR="00F56372" w:rsidRPr="004D6E97" w:rsidRDefault="00F56372" w:rsidP="00F56372">
            <w:pPr>
              <w:rPr>
                <w:rFonts w:cstheme="minorHAnsi"/>
                <w:sz w:val="24"/>
                <w:szCs w:val="24"/>
              </w:rPr>
            </w:pPr>
          </w:p>
        </w:tc>
        <w:tc>
          <w:tcPr>
            <w:tcW w:w="1706" w:type="dxa"/>
          </w:tcPr>
          <w:p w14:paraId="168B0D1D" w14:textId="77777777" w:rsidR="00F56372" w:rsidRPr="004D6E97" w:rsidRDefault="00F56372" w:rsidP="00F56372">
            <w:pPr>
              <w:rPr>
                <w:rFonts w:cstheme="minorHAnsi"/>
                <w:sz w:val="24"/>
                <w:szCs w:val="24"/>
              </w:rPr>
            </w:pPr>
          </w:p>
        </w:tc>
      </w:tr>
      <w:tr w:rsidR="00F56372" w:rsidRPr="004D6E97" w14:paraId="4BC12B1E" w14:textId="77777777" w:rsidTr="002C22BD">
        <w:trPr>
          <w:trHeight w:val="562"/>
        </w:trPr>
        <w:tc>
          <w:tcPr>
            <w:tcW w:w="3510" w:type="dxa"/>
          </w:tcPr>
          <w:p w14:paraId="01C1B2AE" w14:textId="6727CE0D" w:rsidR="00F56372" w:rsidRPr="008D779E" w:rsidRDefault="00F56372" w:rsidP="00F56372">
            <w:pPr>
              <w:rPr>
                <w:rFonts w:asciiTheme="minorHAnsi" w:hAnsiTheme="minorHAnsi" w:cstheme="minorHAnsi"/>
                <w:b/>
                <w:bCs/>
                <w:sz w:val="24"/>
                <w:szCs w:val="24"/>
              </w:rPr>
            </w:pPr>
            <w:r w:rsidRPr="008D779E">
              <w:rPr>
                <w:rFonts w:asciiTheme="minorHAnsi" w:hAnsiTheme="minorHAnsi" w:cstheme="minorHAnsi"/>
                <w:b/>
                <w:bCs/>
                <w:sz w:val="24"/>
                <w:szCs w:val="24"/>
              </w:rPr>
              <w:t>2.Safeguard species and habitats of principal importance and improve their management</w:t>
            </w:r>
          </w:p>
        </w:tc>
        <w:tc>
          <w:tcPr>
            <w:tcW w:w="4111" w:type="dxa"/>
          </w:tcPr>
          <w:p w14:paraId="7EF07C4C" w14:textId="4463366F" w:rsidR="00F56372" w:rsidRPr="004D6E97" w:rsidRDefault="00F56372" w:rsidP="00F56372">
            <w:pPr>
              <w:rPr>
                <w:rFonts w:asciiTheme="minorHAnsi" w:hAnsiTheme="minorHAnsi" w:cstheme="minorHAnsi"/>
                <w:sz w:val="24"/>
                <w:szCs w:val="24"/>
              </w:rPr>
            </w:pPr>
            <w:r w:rsidRPr="004D6E97">
              <w:rPr>
                <w:rFonts w:asciiTheme="minorHAnsi" w:hAnsiTheme="minorHAnsi" w:cstheme="minorHAnsi"/>
                <w:sz w:val="24"/>
                <w:szCs w:val="24"/>
              </w:rPr>
              <w:t>Eradicated non-native invasive plant species (Japanese knotweed, Himalayan balsam, Winter heliotrope) from</w:t>
            </w:r>
            <w:r>
              <w:rPr>
                <w:rFonts w:asciiTheme="minorHAnsi" w:hAnsiTheme="minorHAnsi" w:cstheme="minorHAnsi"/>
                <w:sz w:val="24"/>
                <w:szCs w:val="24"/>
              </w:rPr>
              <w:t xml:space="preserve"> Slash Pond p</w:t>
            </w:r>
            <w:r w:rsidR="00AE5222">
              <w:rPr>
                <w:rFonts w:asciiTheme="minorHAnsi" w:hAnsiTheme="minorHAnsi" w:cstheme="minorHAnsi"/>
                <w:sz w:val="24"/>
                <w:szCs w:val="24"/>
              </w:rPr>
              <w:t>er</w:t>
            </w:r>
            <w:r>
              <w:rPr>
                <w:rFonts w:asciiTheme="minorHAnsi" w:hAnsiTheme="minorHAnsi" w:cstheme="minorHAnsi"/>
                <w:sz w:val="24"/>
                <w:szCs w:val="24"/>
              </w:rPr>
              <w:t>iphery</w:t>
            </w:r>
          </w:p>
        </w:tc>
        <w:tc>
          <w:tcPr>
            <w:tcW w:w="1706" w:type="dxa"/>
          </w:tcPr>
          <w:p w14:paraId="6ADD6D90" w14:textId="31F37820" w:rsidR="00F56372" w:rsidRPr="004D6E97" w:rsidRDefault="00F56372" w:rsidP="00F56372">
            <w:pPr>
              <w:rPr>
                <w:rFonts w:asciiTheme="minorHAnsi" w:hAnsiTheme="minorHAnsi" w:cstheme="minorHAnsi"/>
                <w:sz w:val="24"/>
                <w:szCs w:val="24"/>
              </w:rPr>
            </w:pPr>
          </w:p>
        </w:tc>
      </w:tr>
      <w:tr w:rsidR="00F56372" w:rsidRPr="004D6E97" w14:paraId="09F558DD" w14:textId="77777777" w:rsidTr="002C22BD">
        <w:trPr>
          <w:trHeight w:val="562"/>
        </w:trPr>
        <w:tc>
          <w:tcPr>
            <w:tcW w:w="3510" w:type="dxa"/>
          </w:tcPr>
          <w:p w14:paraId="3F95D7E5" w14:textId="77777777" w:rsidR="00F56372" w:rsidRPr="004D6E97" w:rsidRDefault="00F56372" w:rsidP="00F56372">
            <w:pPr>
              <w:rPr>
                <w:rFonts w:asciiTheme="minorHAnsi" w:hAnsiTheme="minorHAnsi" w:cstheme="minorHAnsi"/>
                <w:sz w:val="24"/>
                <w:szCs w:val="24"/>
              </w:rPr>
            </w:pPr>
          </w:p>
        </w:tc>
        <w:tc>
          <w:tcPr>
            <w:tcW w:w="4111" w:type="dxa"/>
          </w:tcPr>
          <w:p w14:paraId="728831B9" w14:textId="7A130695" w:rsidR="00F56372" w:rsidRPr="004D6E97" w:rsidRDefault="00F56372" w:rsidP="00F56372">
            <w:pPr>
              <w:rPr>
                <w:rFonts w:asciiTheme="minorHAnsi" w:hAnsiTheme="minorHAnsi" w:cstheme="minorHAnsi"/>
                <w:sz w:val="24"/>
                <w:szCs w:val="24"/>
              </w:rPr>
            </w:pPr>
            <w:r w:rsidRPr="004D6E97">
              <w:rPr>
                <w:rFonts w:asciiTheme="minorHAnsi" w:hAnsiTheme="minorHAnsi" w:cstheme="minorHAnsi"/>
                <w:sz w:val="24"/>
                <w:szCs w:val="24"/>
              </w:rPr>
              <w:t>The Council has provided regular financial support to a community group that manages an area of scrub woodland, wetland, stream and pond, known as the Slash Pond as a community nature reserve with a boardwalk to facilitate access for local people and visitors and promotes environmental education.</w:t>
            </w:r>
          </w:p>
        </w:tc>
        <w:tc>
          <w:tcPr>
            <w:tcW w:w="1706" w:type="dxa"/>
          </w:tcPr>
          <w:p w14:paraId="6DE8759F" w14:textId="77777777" w:rsidR="00F56372" w:rsidRPr="004D6E97" w:rsidRDefault="00F56372" w:rsidP="00F56372">
            <w:pPr>
              <w:rPr>
                <w:rFonts w:asciiTheme="minorHAnsi" w:hAnsiTheme="minorHAnsi" w:cstheme="minorHAnsi"/>
                <w:sz w:val="24"/>
                <w:szCs w:val="24"/>
              </w:rPr>
            </w:pPr>
          </w:p>
        </w:tc>
      </w:tr>
      <w:tr w:rsidR="00F56372" w:rsidRPr="004D6E97" w14:paraId="3065437F" w14:textId="77777777" w:rsidTr="002C22BD">
        <w:trPr>
          <w:trHeight w:val="562"/>
        </w:trPr>
        <w:tc>
          <w:tcPr>
            <w:tcW w:w="3510" w:type="dxa"/>
          </w:tcPr>
          <w:p w14:paraId="77A2116B" w14:textId="77777777" w:rsidR="00F56372" w:rsidRPr="004D6E97" w:rsidRDefault="00F56372" w:rsidP="00F56372">
            <w:pPr>
              <w:rPr>
                <w:rFonts w:cstheme="minorHAnsi"/>
                <w:sz w:val="24"/>
                <w:szCs w:val="24"/>
              </w:rPr>
            </w:pPr>
          </w:p>
        </w:tc>
        <w:tc>
          <w:tcPr>
            <w:tcW w:w="4111" w:type="dxa"/>
          </w:tcPr>
          <w:p w14:paraId="1F8320F2" w14:textId="3AE53D95" w:rsidR="00F56372" w:rsidRPr="004D6E97" w:rsidRDefault="00AD095B" w:rsidP="00F56372">
            <w:pPr>
              <w:rPr>
                <w:rFonts w:cstheme="minorHAnsi"/>
                <w:sz w:val="24"/>
                <w:szCs w:val="24"/>
                <w:highlight w:val="yellow"/>
              </w:rPr>
            </w:pPr>
            <w:r>
              <w:rPr>
                <w:sz w:val="24"/>
                <w:szCs w:val="24"/>
              </w:rPr>
              <w:t xml:space="preserve">Fund and collaborate with </w:t>
            </w:r>
            <w:r w:rsidR="00210B61">
              <w:rPr>
                <w:sz w:val="24"/>
                <w:szCs w:val="24"/>
              </w:rPr>
              <w:t xml:space="preserve">the community (especially </w:t>
            </w:r>
            <w:r w:rsidR="001D5A1E">
              <w:rPr>
                <w:sz w:val="24"/>
                <w:szCs w:val="24"/>
              </w:rPr>
              <w:t>children via Play Group) to m</w:t>
            </w:r>
            <w:r w:rsidR="00F56372" w:rsidRPr="00154590">
              <w:rPr>
                <w:sz w:val="24"/>
                <w:szCs w:val="24"/>
              </w:rPr>
              <w:t xml:space="preserve">aintain </w:t>
            </w:r>
            <w:r w:rsidR="00F56372">
              <w:rPr>
                <w:sz w:val="24"/>
                <w:szCs w:val="24"/>
              </w:rPr>
              <w:t xml:space="preserve">public </w:t>
            </w:r>
            <w:r w:rsidR="00F56372" w:rsidRPr="00154590">
              <w:rPr>
                <w:sz w:val="24"/>
                <w:szCs w:val="24"/>
              </w:rPr>
              <w:t xml:space="preserve">flower boxes </w:t>
            </w:r>
            <w:r w:rsidR="00F56372">
              <w:rPr>
                <w:sz w:val="24"/>
                <w:szCs w:val="24"/>
              </w:rPr>
              <w:t xml:space="preserve">with native flowering plant species </w:t>
            </w:r>
            <w:r w:rsidR="00F56372" w:rsidRPr="00154590">
              <w:rPr>
                <w:sz w:val="24"/>
                <w:szCs w:val="24"/>
              </w:rPr>
              <w:t xml:space="preserve">to </w:t>
            </w:r>
            <w:r w:rsidR="00F56372">
              <w:rPr>
                <w:sz w:val="24"/>
                <w:szCs w:val="24"/>
              </w:rPr>
              <w:lastRenderedPageBreak/>
              <w:t xml:space="preserve">support </w:t>
            </w:r>
            <w:r w:rsidR="00F56372" w:rsidRPr="00154590">
              <w:rPr>
                <w:sz w:val="24"/>
                <w:szCs w:val="24"/>
              </w:rPr>
              <w:t>pollinators</w:t>
            </w:r>
            <w:r w:rsidR="00F56372">
              <w:rPr>
                <w:sz w:val="24"/>
                <w:szCs w:val="24"/>
              </w:rPr>
              <w:t xml:space="preserve"> and avoid use of compost containing peat.</w:t>
            </w:r>
          </w:p>
        </w:tc>
        <w:tc>
          <w:tcPr>
            <w:tcW w:w="1706" w:type="dxa"/>
          </w:tcPr>
          <w:p w14:paraId="0493AD1F" w14:textId="77777777" w:rsidR="00F56372" w:rsidRPr="004D6E97" w:rsidRDefault="00F56372" w:rsidP="00F56372">
            <w:pPr>
              <w:rPr>
                <w:rFonts w:cstheme="minorHAnsi"/>
                <w:sz w:val="24"/>
                <w:szCs w:val="24"/>
              </w:rPr>
            </w:pPr>
          </w:p>
        </w:tc>
      </w:tr>
      <w:tr w:rsidR="00F56372" w:rsidRPr="004D6E97" w14:paraId="3B0B1EA9" w14:textId="77777777" w:rsidTr="002C22BD">
        <w:trPr>
          <w:trHeight w:val="562"/>
        </w:trPr>
        <w:tc>
          <w:tcPr>
            <w:tcW w:w="3510" w:type="dxa"/>
          </w:tcPr>
          <w:p w14:paraId="485B874A" w14:textId="77777777" w:rsidR="00F56372" w:rsidRPr="004D6E97" w:rsidRDefault="00F56372" w:rsidP="00F56372">
            <w:pPr>
              <w:rPr>
                <w:rFonts w:cstheme="minorHAnsi"/>
                <w:sz w:val="24"/>
                <w:szCs w:val="24"/>
              </w:rPr>
            </w:pPr>
          </w:p>
        </w:tc>
        <w:tc>
          <w:tcPr>
            <w:tcW w:w="4111" w:type="dxa"/>
          </w:tcPr>
          <w:p w14:paraId="7A620BE7" w14:textId="5EC8C4EC" w:rsidR="00F56372" w:rsidRPr="004D6E97" w:rsidRDefault="00F56372" w:rsidP="00F56372">
            <w:pPr>
              <w:rPr>
                <w:rFonts w:cstheme="minorHAnsi"/>
                <w:sz w:val="24"/>
                <w:szCs w:val="24"/>
                <w:highlight w:val="yellow"/>
              </w:rPr>
            </w:pPr>
            <w:r>
              <w:rPr>
                <w:sz w:val="24"/>
                <w:szCs w:val="24"/>
              </w:rPr>
              <w:t>HCC, in collaboration with the National Park authority, will prepare a Nature Recovery Plan. (Draft annexed)</w:t>
            </w:r>
          </w:p>
        </w:tc>
        <w:tc>
          <w:tcPr>
            <w:tcW w:w="1706" w:type="dxa"/>
          </w:tcPr>
          <w:p w14:paraId="1E6F9DF2" w14:textId="77777777" w:rsidR="00F56372" w:rsidRPr="004D6E97" w:rsidRDefault="00F56372" w:rsidP="00F56372">
            <w:pPr>
              <w:rPr>
                <w:rFonts w:cstheme="minorHAnsi"/>
                <w:sz w:val="24"/>
                <w:szCs w:val="24"/>
              </w:rPr>
            </w:pPr>
          </w:p>
        </w:tc>
      </w:tr>
      <w:tr w:rsidR="00F56372" w:rsidRPr="004D6E97" w14:paraId="0FF62788" w14:textId="77777777" w:rsidTr="002C22BD">
        <w:trPr>
          <w:trHeight w:val="562"/>
        </w:trPr>
        <w:tc>
          <w:tcPr>
            <w:tcW w:w="3510" w:type="dxa"/>
          </w:tcPr>
          <w:p w14:paraId="4AE61B43" w14:textId="77777777" w:rsidR="00F56372" w:rsidRPr="004D6E97" w:rsidRDefault="00F56372" w:rsidP="00F56372">
            <w:pPr>
              <w:rPr>
                <w:rFonts w:cstheme="minorHAnsi"/>
                <w:sz w:val="24"/>
                <w:szCs w:val="24"/>
              </w:rPr>
            </w:pPr>
          </w:p>
        </w:tc>
        <w:tc>
          <w:tcPr>
            <w:tcW w:w="4111" w:type="dxa"/>
          </w:tcPr>
          <w:p w14:paraId="78B0C6BB" w14:textId="7D40B8EC" w:rsidR="00F56372" w:rsidRPr="004D6E97" w:rsidRDefault="00F56372" w:rsidP="00F56372">
            <w:pPr>
              <w:rPr>
                <w:rFonts w:cstheme="minorHAnsi"/>
                <w:sz w:val="24"/>
                <w:szCs w:val="24"/>
                <w:highlight w:val="yellow"/>
              </w:rPr>
            </w:pPr>
            <w:r>
              <w:rPr>
                <w:sz w:val="24"/>
                <w:szCs w:val="24"/>
              </w:rPr>
              <w:t xml:space="preserve">Support community initiative to acquire </w:t>
            </w:r>
            <w:proofErr w:type="spellStart"/>
            <w:r>
              <w:rPr>
                <w:sz w:val="24"/>
                <w:szCs w:val="24"/>
              </w:rPr>
              <w:t>Haroldston</w:t>
            </w:r>
            <w:proofErr w:type="spellEnd"/>
            <w:r>
              <w:rPr>
                <w:sz w:val="24"/>
                <w:szCs w:val="24"/>
              </w:rPr>
              <w:t xml:space="preserve"> Woods for use as a conservation and recreation area.</w:t>
            </w:r>
          </w:p>
        </w:tc>
        <w:tc>
          <w:tcPr>
            <w:tcW w:w="1706" w:type="dxa"/>
          </w:tcPr>
          <w:p w14:paraId="30C4FBA1" w14:textId="77777777" w:rsidR="00F56372" w:rsidRPr="004D6E97" w:rsidRDefault="00F56372" w:rsidP="00F56372">
            <w:pPr>
              <w:rPr>
                <w:rFonts w:cstheme="minorHAnsi"/>
                <w:sz w:val="24"/>
                <w:szCs w:val="24"/>
              </w:rPr>
            </w:pPr>
          </w:p>
        </w:tc>
      </w:tr>
      <w:tr w:rsidR="00F56372" w:rsidRPr="004D6E97" w14:paraId="45339B49" w14:textId="77777777" w:rsidTr="002C22BD">
        <w:trPr>
          <w:trHeight w:val="562"/>
        </w:trPr>
        <w:tc>
          <w:tcPr>
            <w:tcW w:w="3510" w:type="dxa"/>
          </w:tcPr>
          <w:p w14:paraId="68752912" w14:textId="77777777" w:rsidR="00F56372" w:rsidRPr="004D6E97" w:rsidRDefault="00F56372" w:rsidP="00F56372">
            <w:pPr>
              <w:rPr>
                <w:rFonts w:cstheme="minorHAnsi"/>
                <w:sz w:val="24"/>
                <w:szCs w:val="24"/>
              </w:rPr>
            </w:pPr>
          </w:p>
        </w:tc>
        <w:tc>
          <w:tcPr>
            <w:tcW w:w="4111" w:type="dxa"/>
          </w:tcPr>
          <w:p w14:paraId="71B57D97" w14:textId="3FED8E6E" w:rsidR="00F56372" w:rsidRPr="004D6E97" w:rsidRDefault="00F56372" w:rsidP="00F56372">
            <w:pPr>
              <w:rPr>
                <w:rFonts w:cstheme="minorHAnsi"/>
                <w:sz w:val="24"/>
                <w:szCs w:val="24"/>
                <w:highlight w:val="yellow"/>
              </w:rPr>
            </w:pPr>
            <w:r w:rsidRPr="00E7730B">
              <w:rPr>
                <w:sz w:val="24"/>
                <w:szCs w:val="24"/>
              </w:rPr>
              <w:t>Identify opportu</w:t>
            </w:r>
            <w:r>
              <w:rPr>
                <w:sz w:val="24"/>
                <w:szCs w:val="24"/>
              </w:rPr>
              <w:t xml:space="preserve">nities to build connectivity between areas of high biodiversity </w:t>
            </w:r>
            <w:r w:rsidR="000C6DDB">
              <w:rPr>
                <w:sz w:val="24"/>
                <w:szCs w:val="24"/>
              </w:rPr>
              <w:t>by</w:t>
            </w:r>
            <w:r>
              <w:rPr>
                <w:sz w:val="24"/>
                <w:szCs w:val="24"/>
              </w:rPr>
              <w:t xml:space="preserve"> protecting hedges and scrub habitat between woodlands and along streams.</w:t>
            </w:r>
          </w:p>
        </w:tc>
        <w:tc>
          <w:tcPr>
            <w:tcW w:w="1706" w:type="dxa"/>
          </w:tcPr>
          <w:p w14:paraId="5A9FF2D4" w14:textId="77777777" w:rsidR="00F56372" w:rsidRPr="004D6E97" w:rsidRDefault="00F56372" w:rsidP="00F56372">
            <w:pPr>
              <w:rPr>
                <w:rFonts w:cstheme="minorHAnsi"/>
                <w:sz w:val="24"/>
                <w:szCs w:val="24"/>
              </w:rPr>
            </w:pPr>
          </w:p>
        </w:tc>
      </w:tr>
      <w:tr w:rsidR="00F56372" w:rsidRPr="004D6E97" w14:paraId="7D052B6E" w14:textId="77777777" w:rsidTr="002C22BD">
        <w:trPr>
          <w:trHeight w:val="562"/>
        </w:trPr>
        <w:tc>
          <w:tcPr>
            <w:tcW w:w="3510" w:type="dxa"/>
          </w:tcPr>
          <w:p w14:paraId="6272BB1F" w14:textId="77777777" w:rsidR="00F56372" w:rsidRPr="004D6E97" w:rsidRDefault="00F56372" w:rsidP="00F56372">
            <w:pPr>
              <w:rPr>
                <w:rFonts w:cstheme="minorHAnsi"/>
                <w:sz w:val="24"/>
                <w:szCs w:val="24"/>
              </w:rPr>
            </w:pPr>
          </w:p>
        </w:tc>
        <w:tc>
          <w:tcPr>
            <w:tcW w:w="4111" w:type="dxa"/>
          </w:tcPr>
          <w:p w14:paraId="668178F7" w14:textId="36D73892" w:rsidR="00F56372" w:rsidRPr="004D6E97" w:rsidRDefault="00F56372" w:rsidP="00F56372">
            <w:pPr>
              <w:rPr>
                <w:rFonts w:cstheme="minorHAnsi"/>
                <w:sz w:val="24"/>
                <w:szCs w:val="24"/>
                <w:highlight w:val="yellow"/>
              </w:rPr>
            </w:pPr>
            <w:r>
              <w:rPr>
                <w:sz w:val="24"/>
                <w:szCs w:val="24"/>
              </w:rPr>
              <w:t>HCC</w:t>
            </w:r>
            <w:r w:rsidRPr="009274A0">
              <w:rPr>
                <w:sz w:val="24"/>
                <w:szCs w:val="24"/>
              </w:rPr>
              <w:t xml:space="preserve"> is currently </w:t>
            </w:r>
            <w:r>
              <w:rPr>
                <w:sz w:val="24"/>
                <w:szCs w:val="24"/>
              </w:rPr>
              <w:t xml:space="preserve">considering </w:t>
            </w:r>
            <w:r w:rsidRPr="009274A0">
              <w:rPr>
                <w:sz w:val="24"/>
                <w:szCs w:val="24"/>
              </w:rPr>
              <w:t>a community asset transfer of land to the eastern fringe of Broad Haven (Holbrook Road). If successful, this will transfer land management responsibilities from Pembrokeshire County Council to HCC for the management of an area of grassland, meadow and woodland that forms part of an ecological corridor connecting habitats across the community</w:t>
            </w:r>
            <w:r>
              <w:rPr>
                <w:sz w:val="24"/>
                <w:szCs w:val="24"/>
              </w:rPr>
              <w:t>.</w:t>
            </w:r>
          </w:p>
        </w:tc>
        <w:tc>
          <w:tcPr>
            <w:tcW w:w="1706" w:type="dxa"/>
          </w:tcPr>
          <w:p w14:paraId="100A7A5E" w14:textId="77777777" w:rsidR="00F56372" w:rsidRPr="004D6E97" w:rsidRDefault="00F56372" w:rsidP="00F56372">
            <w:pPr>
              <w:rPr>
                <w:rFonts w:cstheme="minorHAnsi"/>
                <w:sz w:val="24"/>
                <w:szCs w:val="24"/>
              </w:rPr>
            </w:pPr>
          </w:p>
        </w:tc>
      </w:tr>
      <w:tr w:rsidR="00F56372" w:rsidRPr="004D6E97" w14:paraId="52C121C8" w14:textId="77777777" w:rsidTr="002C22BD">
        <w:trPr>
          <w:trHeight w:val="562"/>
        </w:trPr>
        <w:tc>
          <w:tcPr>
            <w:tcW w:w="3510" w:type="dxa"/>
          </w:tcPr>
          <w:p w14:paraId="4445B7C7" w14:textId="77777777" w:rsidR="00F56372" w:rsidRPr="004D6E97" w:rsidRDefault="00F56372" w:rsidP="00F56372">
            <w:pPr>
              <w:rPr>
                <w:rFonts w:cstheme="minorHAnsi"/>
                <w:sz w:val="24"/>
                <w:szCs w:val="24"/>
              </w:rPr>
            </w:pPr>
          </w:p>
        </w:tc>
        <w:tc>
          <w:tcPr>
            <w:tcW w:w="4111" w:type="dxa"/>
          </w:tcPr>
          <w:p w14:paraId="41A81899" w14:textId="6C750839" w:rsidR="00F56372" w:rsidRPr="004D6E97" w:rsidRDefault="00F56372" w:rsidP="00F56372">
            <w:pPr>
              <w:rPr>
                <w:rFonts w:cstheme="minorHAnsi"/>
                <w:sz w:val="24"/>
                <w:szCs w:val="24"/>
                <w:highlight w:val="yellow"/>
              </w:rPr>
            </w:pPr>
            <w:r>
              <w:rPr>
                <w:sz w:val="24"/>
                <w:szCs w:val="24"/>
              </w:rPr>
              <w:t>T</w:t>
            </w:r>
            <w:r w:rsidRPr="00B102A0">
              <w:rPr>
                <w:sz w:val="24"/>
                <w:szCs w:val="24"/>
              </w:rPr>
              <w:t xml:space="preserve">he Council </w:t>
            </w:r>
            <w:r>
              <w:rPr>
                <w:sz w:val="24"/>
                <w:szCs w:val="24"/>
              </w:rPr>
              <w:t xml:space="preserve">is committed to fund the planting of 5 native trees in the community </w:t>
            </w:r>
            <w:r w:rsidRPr="00B102A0">
              <w:rPr>
                <w:sz w:val="24"/>
                <w:szCs w:val="24"/>
              </w:rPr>
              <w:t xml:space="preserve">commemorate </w:t>
            </w:r>
            <w:r>
              <w:rPr>
                <w:sz w:val="24"/>
                <w:szCs w:val="24"/>
              </w:rPr>
              <w:t xml:space="preserve">the Coronation of </w:t>
            </w:r>
            <w:r w:rsidRPr="00B102A0">
              <w:rPr>
                <w:sz w:val="24"/>
                <w:szCs w:val="24"/>
              </w:rPr>
              <w:t>King Charles</w:t>
            </w:r>
            <w:r>
              <w:rPr>
                <w:sz w:val="24"/>
                <w:szCs w:val="24"/>
              </w:rPr>
              <w:t xml:space="preserve"> III.</w:t>
            </w:r>
          </w:p>
        </w:tc>
        <w:tc>
          <w:tcPr>
            <w:tcW w:w="1706" w:type="dxa"/>
          </w:tcPr>
          <w:p w14:paraId="68C46E1C" w14:textId="77777777" w:rsidR="00F56372" w:rsidRPr="004D6E97" w:rsidRDefault="00F56372" w:rsidP="00F56372">
            <w:pPr>
              <w:rPr>
                <w:rFonts w:cstheme="minorHAnsi"/>
                <w:sz w:val="24"/>
                <w:szCs w:val="24"/>
              </w:rPr>
            </w:pPr>
          </w:p>
        </w:tc>
      </w:tr>
      <w:tr w:rsidR="00F56372" w:rsidRPr="004D6E97" w14:paraId="54EDACC4" w14:textId="77777777" w:rsidTr="002C22BD">
        <w:trPr>
          <w:trHeight w:val="562"/>
        </w:trPr>
        <w:tc>
          <w:tcPr>
            <w:tcW w:w="3510" w:type="dxa"/>
          </w:tcPr>
          <w:p w14:paraId="72FFAFD8" w14:textId="77777777" w:rsidR="00F56372" w:rsidRPr="004D6E97" w:rsidRDefault="00F56372" w:rsidP="00F56372">
            <w:pPr>
              <w:rPr>
                <w:rFonts w:cstheme="minorHAnsi"/>
                <w:sz w:val="24"/>
                <w:szCs w:val="24"/>
              </w:rPr>
            </w:pPr>
          </w:p>
        </w:tc>
        <w:tc>
          <w:tcPr>
            <w:tcW w:w="4111" w:type="dxa"/>
          </w:tcPr>
          <w:p w14:paraId="5609E801" w14:textId="671D9A1C" w:rsidR="00F56372" w:rsidRPr="004D6E97" w:rsidRDefault="00F56372" w:rsidP="00F56372">
            <w:pPr>
              <w:rPr>
                <w:rFonts w:cstheme="minorHAnsi"/>
                <w:sz w:val="24"/>
                <w:szCs w:val="24"/>
                <w:highlight w:val="yellow"/>
              </w:rPr>
            </w:pPr>
            <w:r>
              <w:rPr>
                <w:sz w:val="24"/>
                <w:szCs w:val="24"/>
              </w:rPr>
              <w:t>Adopt policy to eradicate non-native invasive plant species and promote planting of native plant species.</w:t>
            </w:r>
          </w:p>
        </w:tc>
        <w:tc>
          <w:tcPr>
            <w:tcW w:w="1706" w:type="dxa"/>
          </w:tcPr>
          <w:p w14:paraId="551655FD" w14:textId="77777777" w:rsidR="00F56372" w:rsidRPr="004D6E97" w:rsidRDefault="00F56372" w:rsidP="00F56372">
            <w:pPr>
              <w:rPr>
                <w:rFonts w:cstheme="minorHAnsi"/>
                <w:sz w:val="24"/>
                <w:szCs w:val="24"/>
              </w:rPr>
            </w:pPr>
          </w:p>
        </w:tc>
      </w:tr>
      <w:tr w:rsidR="00F56372" w:rsidRPr="004D6E97" w14:paraId="5FEC1117" w14:textId="77777777" w:rsidTr="002C22BD">
        <w:trPr>
          <w:trHeight w:val="562"/>
        </w:trPr>
        <w:tc>
          <w:tcPr>
            <w:tcW w:w="3510" w:type="dxa"/>
          </w:tcPr>
          <w:p w14:paraId="46E351FF" w14:textId="77777777" w:rsidR="00F56372" w:rsidRPr="004D6E97" w:rsidRDefault="00F56372" w:rsidP="00F56372">
            <w:pPr>
              <w:rPr>
                <w:rFonts w:cstheme="minorHAnsi"/>
                <w:sz w:val="24"/>
                <w:szCs w:val="24"/>
              </w:rPr>
            </w:pPr>
          </w:p>
        </w:tc>
        <w:tc>
          <w:tcPr>
            <w:tcW w:w="4111" w:type="dxa"/>
          </w:tcPr>
          <w:p w14:paraId="75AE0BB8" w14:textId="77777777" w:rsidR="00F56372" w:rsidRDefault="00F56372" w:rsidP="00F56372">
            <w:pPr>
              <w:rPr>
                <w:sz w:val="24"/>
                <w:szCs w:val="24"/>
              </w:rPr>
            </w:pPr>
            <w:r>
              <w:rPr>
                <w:sz w:val="24"/>
                <w:szCs w:val="24"/>
              </w:rPr>
              <w:t xml:space="preserve">1.Continue to provide small grant funding to the STB community group for maintenance and </w:t>
            </w:r>
          </w:p>
          <w:p w14:paraId="31049319" w14:textId="77777777" w:rsidR="00F56372" w:rsidRDefault="00F56372" w:rsidP="00F56372">
            <w:pPr>
              <w:rPr>
                <w:sz w:val="24"/>
                <w:szCs w:val="24"/>
              </w:rPr>
            </w:pPr>
            <w:r>
              <w:rPr>
                <w:sz w:val="24"/>
                <w:szCs w:val="24"/>
              </w:rPr>
              <w:t xml:space="preserve">2. </w:t>
            </w:r>
            <w:r w:rsidRPr="00E42B07">
              <w:rPr>
                <w:sz w:val="24"/>
                <w:szCs w:val="24"/>
              </w:rPr>
              <w:t>Designate the Slash Pond a Community Nature Reserve in 2023</w:t>
            </w:r>
          </w:p>
          <w:p w14:paraId="178BE64C" w14:textId="77777777" w:rsidR="00F56372" w:rsidRDefault="00F56372" w:rsidP="00F56372">
            <w:pPr>
              <w:rPr>
                <w:sz w:val="24"/>
                <w:szCs w:val="24"/>
              </w:rPr>
            </w:pPr>
            <w:r>
              <w:rPr>
                <w:sz w:val="24"/>
                <w:szCs w:val="24"/>
              </w:rPr>
              <w:t>3.Support the creation of a reserve conservation management plan.</w:t>
            </w:r>
          </w:p>
          <w:p w14:paraId="19CD6ECB" w14:textId="6D0EBEA2" w:rsidR="00F56372" w:rsidRPr="004D6E97" w:rsidRDefault="00F56372" w:rsidP="00F56372">
            <w:pPr>
              <w:rPr>
                <w:rFonts w:cstheme="minorHAnsi"/>
                <w:sz w:val="24"/>
                <w:szCs w:val="24"/>
                <w:highlight w:val="yellow"/>
              </w:rPr>
            </w:pPr>
            <w:r>
              <w:rPr>
                <w:sz w:val="24"/>
                <w:szCs w:val="24"/>
              </w:rPr>
              <w:t>3.Seek to ensure compatible development in the adjacent properties in order to protect the natural habitat and water quality.</w:t>
            </w:r>
          </w:p>
        </w:tc>
        <w:tc>
          <w:tcPr>
            <w:tcW w:w="1706" w:type="dxa"/>
          </w:tcPr>
          <w:p w14:paraId="79201C56" w14:textId="77777777" w:rsidR="00F56372" w:rsidRPr="004D6E97" w:rsidRDefault="00F56372" w:rsidP="00F56372">
            <w:pPr>
              <w:rPr>
                <w:rFonts w:cstheme="minorHAnsi"/>
                <w:sz w:val="24"/>
                <w:szCs w:val="24"/>
              </w:rPr>
            </w:pPr>
          </w:p>
        </w:tc>
      </w:tr>
      <w:tr w:rsidR="00F56372" w:rsidRPr="004D6E97" w14:paraId="570C1000" w14:textId="77777777" w:rsidTr="002C22BD">
        <w:trPr>
          <w:trHeight w:val="562"/>
        </w:trPr>
        <w:tc>
          <w:tcPr>
            <w:tcW w:w="3510" w:type="dxa"/>
          </w:tcPr>
          <w:p w14:paraId="56A29B16" w14:textId="77777777" w:rsidR="00F56372" w:rsidRPr="004D6E97" w:rsidRDefault="00F56372" w:rsidP="00F56372">
            <w:pPr>
              <w:rPr>
                <w:rFonts w:cstheme="minorHAnsi"/>
                <w:sz w:val="24"/>
                <w:szCs w:val="24"/>
              </w:rPr>
            </w:pPr>
          </w:p>
        </w:tc>
        <w:tc>
          <w:tcPr>
            <w:tcW w:w="4111" w:type="dxa"/>
          </w:tcPr>
          <w:p w14:paraId="37249101" w14:textId="69B44290" w:rsidR="00F56372" w:rsidRPr="004D6E97" w:rsidRDefault="00F56372" w:rsidP="00F56372">
            <w:pPr>
              <w:rPr>
                <w:rFonts w:cstheme="minorHAnsi"/>
                <w:sz w:val="24"/>
                <w:szCs w:val="24"/>
                <w:highlight w:val="yellow"/>
              </w:rPr>
            </w:pPr>
            <w:r>
              <w:rPr>
                <w:sz w:val="24"/>
                <w:szCs w:val="24"/>
              </w:rPr>
              <w:t>Offer swift and bat boxes donated by PCNPA to businesses and residents that would like one. Coordinate with PCNPA to install.</w:t>
            </w:r>
          </w:p>
        </w:tc>
        <w:tc>
          <w:tcPr>
            <w:tcW w:w="1706" w:type="dxa"/>
          </w:tcPr>
          <w:p w14:paraId="10DBB06D" w14:textId="77777777" w:rsidR="00F56372" w:rsidRPr="004D6E97" w:rsidRDefault="00F56372" w:rsidP="00F56372">
            <w:pPr>
              <w:rPr>
                <w:rFonts w:cstheme="minorHAnsi"/>
                <w:sz w:val="24"/>
                <w:szCs w:val="24"/>
              </w:rPr>
            </w:pPr>
          </w:p>
        </w:tc>
      </w:tr>
      <w:tr w:rsidR="003C01AE" w:rsidRPr="004D6E97" w14:paraId="139BFDF2" w14:textId="77777777" w:rsidTr="002C22BD">
        <w:trPr>
          <w:trHeight w:val="1046"/>
        </w:trPr>
        <w:tc>
          <w:tcPr>
            <w:tcW w:w="3510" w:type="dxa"/>
          </w:tcPr>
          <w:p w14:paraId="3F2CD969" w14:textId="77777777" w:rsidR="003C01AE" w:rsidRPr="003056F1" w:rsidRDefault="003C01AE" w:rsidP="00320610">
            <w:pPr>
              <w:rPr>
                <w:rFonts w:cstheme="minorHAnsi"/>
                <w:b/>
                <w:bCs/>
                <w:sz w:val="24"/>
                <w:szCs w:val="24"/>
              </w:rPr>
            </w:pPr>
          </w:p>
        </w:tc>
        <w:tc>
          <w:tcPr>
            <w:tcW w:w="4111" w:type="dxa"/>
          </w:tcPr>
          <w:p w14:paraId="369D73C0" w14:textId="77777777" w:rsidR="003C01AE" w:rsidRDefault="003C01AE" w:rsidP="00320610">
            <w:pPr>
              <w:rPr>
                <w:sz w:val="24"/>
                <w:szCs w:val="24"/>
              </w:rPr>
            </w:pPr>
          </w:p>
        </w:tc>
        <w:tc>
          <w:tcPr>
            <w:tcW w:w="1706" w:type="dxa"/>
          </w:tcPr>
          <w:p w14:paraId="516E6816" w14:textId="77777777" w:rsidR="003C01AE" w:rsidRPr="004D6E97" w:rsidRDefault="003C01AE" w:rsidP="00320610">
            <w:pPr>
              <w:rPr>
                <w:rFonts w:cstheme="minorHAnsi"/>
                <w:sz w:val="24"/>
                <w:szCs w:val="24"/>
              </w:rPr>
            </w:pPr>
          </w:p>
        </w:tc>
      </w:tr>
      <w:tr w:rsidR="00320610" w:rsidRPr="004D6E97" w14:paraId="340BF7DC" w14:textId="77777777" w:rsidTr="002C22BD">
        <w:trPr>
          <w:trHeight w:val="1046"/>
        </w:trPr>
        <w:tc>
          <w:tcPr>
            <w:tcW w:w="3510" w:type="dxa"/>
          </w:tcPr>
          <w:p w14:paraId="4C9FF6D6" w14:textId="357D3BD9" w:rsidR="00320610" w:rsidRPr="003056F1" w:rsidRDefault="00320610" w:rsidP="00320610">
            <w:pPr>
              <w:rPr>
                <w:rFonts w:asciiTheme="minorHAnsi" w:hAnsiTheme="minorHAnsi" w:cstheme="minorHAnsi"/>
                <w:b/>
                <w:bCs/>
                <w:sz w:val="24"/>
                <w:szCs w:val="24"/>
              </w:rPr>
            </w:pPr>
            <w:r w:rsidRPr="003056F1">
              <w:rPr>
                <w:rFonts w:asciiTheme="minorHAnsi" w:hAnsiTheme="minorHAnsi" w:cstheme="minorHAnsi"/>
                <w:b/>
                <w:bCs/>
                <w:sz w:val="24"/>
                <w:szCs w:val="24"/>
              </w:rPr>
              <w:lastRenderedPageBreak/>
              <w:t xml:space="preserve">3.Increase resilience of our natural environment, restoration of degraded habitats &amp; habitat creation </w:t>
            </w:r>
          </w:p>
        </w:tc>
        <w:tc>
          <w:tcPr>
            <w:tcW w:w="4111" w:type="dxa"/>
          </w:tcPr>
          <w:p w14:paraId="7C01EAC1" w14:textId="77777777" w:rsidR="00320610" w:rsidRPr="00D34124" w:rsidRDefault="00320610" w:rsidP="00320610">
            <w:pPr>
              <w:rPr>
                <w:sz w:val="24"/>
                <w:szCs w:val="24"/>
              </w:rPr>
            </w:pPr>
            <w:r>
              <w:rPr>
                <w:sz w:val="24"/>
                <w:szCs w:val="24"/>
              </w:rPr>
              <w:t>1.</w:t>
            </w:r>
            <w:r w:rsidRPr="00D34124">
              <w:rPr>
                <w:sz w:val="24"/>
                <w:szCs w:val="24"/>
              </w:rPr>
              <w:t xml:space="preserve">Designate the </w:t>
            </w:r>
            <w:r>
              <w:rPr>
                <w:sz w:val="24"/>
                <w:szCs w:val="24"/>
              </w:rPr>
              <w:t xml:space="preserve">Broad Haven </w:t>
            </w:r>
            <w:r w:rsidRPr="00D34124">
              <w:rPr>
                <w:sz w:val="24"/>
                <w:szCs w:val="24"/>
              </w:rPr>
              <w:t>Nature Corridor in 2023</w:t>
            </w:r>
          </w:p>
          <w:p w14:paraId="2FCD60E3" w14:textId="7097EBFD" w:rsidR="00320610" w:rsidRPr="004D6E97" w:rsidRDefault="00320610" w:rsidP="00320610">
            <w:pPr>
              <w:rPr>
                <w:rFonts w:asciiTheme="minorHAnsi" w:hAnsiTheme="minorHAnsi" w:cstheme="minorHAnsi"/>
                <w:sz w:val="24"/>
                <w:szCs w:val="24"/>
              </w:rPr>
            </w:pPr>
            <w:r w:rsidRPr="00D34124">
              <w:rPr>
                <w:sz w:val="24"/>
                <w:szCs w:val="24"/>
              </w:rPr>
              <w:t xml:space="preserve">2. Manage the area as an ecological corridor with public access. </w:t>
            </w:r>
          </w:p>
        </w:tc>
        <w:tc>
          <w:tcPr>
            <w:tcW w:w="1706" w:type="dxa"/>
          </w:tcPr>
          <w:p w14:paraId="750AA294" w14:textId="215E5B90" w:rsidR="00320610" w:rsidRPr="004D6E97" w:rsidRDefault="00320610" w:rsidP="00320610">
            <w:pPr>
              <w:rPr>
                <w:rFonts w:asciiTheme="minorHAnsi" w:hAnsiTheme="minorHAnsi" w:cstheme="minorHAnsi"/>
                <w:sz w:val="24"/>
                <w:szCs w:val="24"/>
              </w:rPr>
            </w:pPr>
          </w:p>
        </w:tc>
      </w:tr>
      <w:tr w:rsidR="00320610" w:rsidRPr="004D6E97" w14:paraId="1A1BC866" w14:textId="77777777" w:rsidTr="002C22BD">
        <w:trPr>
          <w:trHeight w:val="1046"/>
        </w:trPr>
        <w:tc>
          <w:tcPr>
            <w:tcW w:w="3510" w:type="dxa"/>
          </w:tcPr>
          <w:p w14:paraId="7FB89664" w14:textId="77777777" w:rsidR="00320610" w:rsidRPr="003056F1" w:rsidRDefault="00320610" w:rsidP="00320610">
            <w:pPr>
              <w:rPr>
                <w:rFonts w:cstheme="minorHAnsi"/>
                <w:b/>
                <w:bCs/>
                <w:sz w:val="24"/>
                <w:szCs w:val="24"/>
              </w:rPr>
            </w:pPr>
          </w:p>
        </w:tc>
        <w:tc>
          <w:tcPr>
            <w:tcW w:w="4111" w:type="dxa"/>
          </w:tcPr>
          <w:p w14:paraId="676E7057" w14:textId="0F454F1C" w:rsidR="00320610" w:rsidRPr="004D6E97" w:rsidRDefault="00320610" w:rsidP="00320610">
            <w:pPr>
              <w:rPr>
                <w:rFonts w:cstheme="minorHAnsi"/>
                <w:sz w:val="24"/>
                <w:szCs w:val="24"/>
                <w:highlight w:val="yellow"/>
              </w:rPr>
            </w:pPr>
            <w:r>
              <w:rPr>
                <w:sz w:val="24"/>
                <w:szCs w:val="24"/>
              </w:rPr>
              <w:t>Embed policy in procurement of goods and services and draft notice for all providers to ensure conformity with policy.</w:t>
            </w:r>
          </w:p>
        </w:tc>
        <w:tc>
          <w:tcPr>
            <w:tcW w:w="1706" w:type="dxa"/>
          </w:tcPr>
          <w:p w14:paraId="12D896BF" w14:textId="77777777" w:rsidR="00320610" w:rsidRPr="004D6E97" w:rsidRDefault="00320610" w:rsidP="00320610">
            <w:pPr>
              <w:rPr>
                <w:rFonts w:cstheme="minorHAnsi"/>
                <w:sz w:val="24"/>
                <w:szCs w:val="24"/>
              </w:rPr>
            </w:pPr>
          </w:p>
        </w:tc>
      </w:tr>
      <w:tr w:rsidR="00320610" w:rsidRPr="004D6E97" w14:paraId="4A8FDC57" w14:textId="77777777" w:rsidTr="002C22BD">
        <w:trPr>
          <w:trHeight w:val="1046"/>
        </w:trPr>
        <w:tc>
          <w:tcPr>
            <w:tcW w:w="3510" w:type="dxa"/>
          </w:tcPr>
          <w:p w14:paraId="05BF0700" w14:textId="77777777" w:rsidR="00320610" w:rsidRPr="003056F1" w:rsidRDefault="00320610" w:rsidP="00320610">
            <w:pPr>
              <w:rPr>
                <w:rFonts w:cstheme="minorHAnsi"/>
                <w:b/>
                <w:bCs/>
                <w:sz w:val="24"/>
                <w:szCs w:val="24"/>
              </w:rPr>
            </w:pPr>
          </w:p>
        </w:tc>
        <w:tc>
          <w:tcPr>
            <w:tcW w:w="4111" w:type="dxa"/>
          </w:tcPr>
          <w:p w14:paraId="0C7C484B" w14:textId="70F8A4EF" w:rsidR="00320610" w:rsidRPr="004D6E97" w:rsidRDefault="00320610" w:rsidP="00320610">
            <w:pPr>
              <w:rPr>
                <w:rFonts w:cstheme="minorHAnsi"/>
                <w:sz w:val="24"/>
                <w:szCs w:val="24"/>
                <w:highlight w:val="yellow"/>
              </w:rPr>
            </w:pPr>
            <w:r>
              <w:rPr>
                <w:sz w:val="24"/>
                <w:szCs w:val="24"/>
              </w:rPr>
              <w:t>Adopt policy to manage mown green spaces to facilitate growth of flowering plants for pollinators and birdlife. Includes changing mowing regime by reducing frequency of cuts, increasing blade height and removing grass cuttings and avoid and reduce use of the most toxic herbicides including Round-Up (glyphosate).</w:t>
            </w:r>
          </w:p>
        </w:tc>
        <w:tc>
          <w:tcPr>
            <w:tcW w:w="1706" w:type="dxa"/>
          </w:tcPr>
          <w:p w14:paraId="16EE2F0E" w14:textId="77777777" w:rsidR="00320610" w:rsidRPr="004D6E97" w:rsidRDefault="00320610" w:rsidP="00320610">
            <w:pPr>
              <w:rPr>
                <w:rFonts w:cstheme="minorHAnsi"/>
                <w:sz w:val="24"/>
                <w:szCs w:val="24"/>
              </w:rPr>
            </w:pPr>
          </w:p>
        </w:tc>
      </w:tr>
      <w:tr w:rsidR="00320610" w:rsidRPr="004D6E97" w14:paraId="6E176DB8" w14:textId="77777777" w:rsidTr="002C22BD">
        <w:trPr>
          <w:trHeight w:val="1046"/>
        </w:trPr>
        <w:tc>
          <w:tcPr>
            <w:tcW w:w="3510" w:type="dxa"/>
          </w:tcPr>
          <w:p w14:paraId="74AE6B25" w14:textId="77777777" w:rsidR="00320610" w:rsidRPr="003056F1" w:rsidRDefault="00320610" w:rsidP="00320610">
            <w:pPr>
              <w:rPr>
                <w:rFonts w:cstheme="minorHAnsi"/>
                <w:b/>
                <w:bCs/>
                <w:sz w:val="24"/>
                <w:szCs w:val="24"/>
              </w:rPr>
            </w:pPr>
          </w:p>
        </w:tc>
        <w:tc>
          <w:tcPr>
            <w:tcW w:w="4111" w:type="dxa"/>
          </w:tcPr>
          <w:p w14:paraId="62515729" w14:textId="77777777" w:rsidR="00320610" w:rsidRPr="004D6E97" w:rsidRDefault="00320610" w:rsidP="00320610">
            <w:pPr>
              <w:rPr>
                <w:rFonts w:cstheme="minorHAnsi"/>
                <w:sz w:val="24"/>
                <w:szCs w:val="24"/>
                <w:highlight w:val="yellow"/>
              </w:rPr>
            </w:pPr>
          </w:p>
        </w:tc>
        <w:tc>
          <w:tcPr>
            <w:tcW w:w="1706" w:type="dxa"/>
          </w:tcPr>
          <w:p w14:paraId="6589AF50" w14:textId="77777777" w:rsidR="00320610" w:rsidRPr="004D6E97" w:rsidRDefault="00320610" w:rsidP="00320610">
            <w:pPr>
              <w:rPr>
                <w:rFonts w:cstheme="minorHAnsi"/>
                <w:sz w:val="24"/>
                <w:szCs w:val="24"/>
              </w:rPr>
            </w:pPr>
          </w:p>
        </w:tc>
      </w:tr>
      <w:tr w:rsidR="00320610" w:rsidRPr="004D6E97" w14:paraId="1F46B7D6" w14:textId="77777777" w:rsidTr="002C22BD">
        <w:trPr>
          <w:trHeight w:val="1001"/>
        </w:trPr>
        <w:tc>
          <w:tcPr>
            <w:tcW w:w="3510" w:type="dxa"/>
          </w:tcPr>
          <w:p w14:paraId="4A308292" w14:textId="2CE8AEA5" w:rsidR="00320610" w:rsidRPr="003056F1" w:rsidRDefault="00320610" w:rsidP="00320610">
            <w:pPr>
              <w:rPr>
                <w:rFonts w:asciiTheme="minorHAnsi" w:hAnsiTheme="minorHAnsi" w:cstheme="minorHAnsi"/>
                <w:b/>
                <w:bCs/>
                <w:sz w:val="24"/>
                <w:szCs w:val="24"/>
              </w:rPr>
            </w:pPr>
            <w:r w:rsidRPr="003056F1">
              <w:rPr>
                <w:rFonts w:asciiTheme="minorHAnsi" w:hAnsiTheme="minorHAnsi" w:cstheme="minorHAnsi"/>
                <w:b/>
                <w:bCs/>
                <w:sz w:val="24"/>
                <w:szCs w:val="24"/>
              </w:rPr>
              <w:t xml:space="preserve">4.Tackle key pressures on species and habitats: </w:t>
            </w:r>
            <w:proofErr w:type="gramStart"/>
            <w:r w:rsidRPr="003056F1">
              <w:rPr>
                <w:rFonts w:asciiTheme="minorHAnsi" w:hAnsiTheme="minorHAnsi" w:cstheme="minorHAnsi"/>
                <w:b/>
                <w:bCs/>
                <w:sz w:val="24"/>
                <w:szCs w:val="24"/>
              </w:rPr>
              <w:t>e.g.</w:t>
            </w:r>
            <w:proofErr w:type="gramEnd"/>
            <w:r w:rsidRPr="003056F1">
              <w:rPr>
                <w:rFonts w:asciiTheme="minorHAnsi" w:hAnsiTheme="minorHAnsi" w:cstheme="minorHAnsi"/>
                <w:b/>
                <w:bCs/>
                <w:sz w:val="24"/>
                <w:szCs w:val="24"/>
              </w:rPr>
              <w:t xml:space="preserve"> habitat damage and conversion, stream pollution, invasive species, waste management… </w:t>
            </w:r>
          </w:p>
        </w:tc>
        <w:tc>
          <w:tcPr>
            <w:tcW w:w="4111" w:type="dxa"/>
          </w:tcPr>
          <w:p w14:paraId="420DF81A" w14:textId="4D76DB86" w:rsidR="00320610" w:rsidRPr="004D6E97" w:rsidRDefault="00320610" w:rsidP="00320610">
            <w:pPr>
              <w:rPr>
                <w:rFonts w:asciiTheme="minorHAnsi" w:hAnsiTheme="minorHAnsi" w:cstheme="minorHAnsi"/>
                <w:sz w:val="24"/>
                <w:szCs w:val="24"/>
              </w:rPr>
            </w:pPr>
            <w:r w:rsidRPr="004D6E97">
              <w:rPr>
                <w:rFonts w:asciiTheme="minorHAnsi" w:hAnsiTheme="minorHAnsi" w:cstheme="minorHAnsi"/>
                <w:sz w:val="24"/>
                <w:szCs w:val="24"/>
              </w:rPr>
              <w:t>Broad Haven</w:t>
            </w:r>
            <w:r w:rsidR="004C0576">
              <w:rPr>
                <w:rFonts w:asciiTheme="minorHAnsi" w:hAnsiTheme="minorHAnsi" w:cstheme="minorHAnsi"/>
                <w:sz w:val="24"/>
                <w:szCs w:val="24"/>
              </w:rPr>
              <w:t xml:space="preserve"> </w:t>
            </w:r>
            <w:r w:rsidRPr="004D6E97">
              <w:rPr>
                <w:rFonts w:asciiTheme="minorHAnsi" w:hAnsiTheme="minorHAnsi" w:cstheme="minorHAnsi"/>
                <w:sz w:val="24"/>
                <w:szCs w:val="24"/>
              </w:rPr>
              <w:t>Christmas lights switched to LED to minimise light pollution and energy consumption 2022</w:t>
            </w:r>
          </w:p>
        </w:tc>
        <w:tc>
          <w:tcPr>
            <w:tcW w:w="1706" w:type="dxa"/>
          </w:tcPr>
          <w:p w14:paraId="2CF3C7DA" w14:textId="014EA69E" w:rsidR="00320610" w:rsidRPr="004D6E97" w:rsidRDefault="00320610" w:rsidP="00320610">
            <w:pPr>
              <w:rPr>
                <w:rFonts w:asciiTheme="minorHAnsi" w:hAnsiTheme="minorHAnsi" w:cstheme="minorHAnsi"/>
                <w:sz w:val="24"/>
                <w:szCs w:val="24"/>
              </w:rPr>
            </w:pPr>
            <w:r w:rsidRPr="004D6E97">
              <w:rPr>
                <w:rFonts w:asciiTheme="minorHAnsi" w:hAnsiTheme="minorHAnsi" w:cstheme="minorHAnsi"/>
                <w:sz w:val="24"/>
                <w:szCs w:val="24"/>
              </w:rPr>
              <w:t>HCC</w:t>
            </w:r>
          </w:p>
        </w:tc>
      </w:tr>
      <w:tr w:rsidR="00AD32B2" w:rsidRPr="004D6E97" w14:paraId="6DA02508" w14:textId="77777777" w:rsidTr="002C22BD">
        <w:trPr>
          <w:trHeight w:val="1001"/>
        </w:trPr>
        <w:tc>
          <w:tcPr>
            <w:tcW w:w="3510" w:type="dxa"/>
          </w:tcPr>
          <w:p w14:paraId="796FE3B9" w14:textId="77777777" w:rsidR="00AD32B2" w:rsidRPr="004D6E97" w:rsidRDefault="00AD32B2" w:rsidP="00AD32B2">
            <w:pPr>
              <w:rPr>
                <w:rFonts w:cstheme="minorHAnsi"/>
                <w:sz w:val="24"/>
                <w:szCs w:val="24"/>
                <w:highlight w:val="yellow"/>
              </w:rPr>
            </w:pPr>
          </w:p>
        </w:tc>
        <w:tc>
          <w:tcPr>
            <w:tcW w:w="4111" w:type="dxa"/>
          </w:tcPr>
          <w:p w14:paraId="5480380D" w14:textId="0156EF13" w:rsidR="00AD32B2" w:rsidRPr="004D6E97" w:rsidRDefault="00AD32B2" w:rsidP="00AD32B2">
            <w:pPr>
              <w:rPr>
                <w:rFonts w:cstheme="minorHAnsi"/>
                <w:sz w:val="24"/>
                <w:szCs w:val="24"/>
                <w:highlight w:val="yellow"/>
              </w:rPr>
            </w:pPr>
            <w:r>
              <w:rPr>
                <w:sz w:val="24"/>
                <w:szCs w:val="24"/>
              </w:rPr>
              <w:t>Identify locations of and promote removal of non-native invasive species</w:t>
            </w:r>
          </w:p>
        </w:tc>
        <w:tc>
          <w:tcPr>
            <w:tcW w:w="1706" w:type="dxa"/>
          </w:tcPr>
          <w:p w14:paraId="55F330B3" w14:textId="77777777" w:rsidR="00AD32B2" w:rsidRPr="004D6E97" w:rsidRDefault="00AD32B2" w:rsidP="00AD32B2">
            <w:pPr>
              <w:rPr>
                <w:rFonts w:cstheme="minorHAnsi"/>
                <w:sz w:val="24"/>
                <w:szCs w:val="24"/>
              </w:rPr>
            </w:pPr>
          </w:p>
        </w:tc>
      </w:tr>
      <w:tr w:rsidR="00AD32B2" w:rsidRPr="004D6E97" w14:paraId="1A318BE4" w14:textId="77777777" w:rsidTr="002C22BD">
        <w:trPr>
          <w:trHeight w:val="1001"/>
        </w:trPr>
        <w:tc>
          <w:tcPr>
            <w:tcW w:w="3510" w:type="dxa"/>
          </w:tcPr>
          <w:p w14:paraId="39D55F14" w14:textId="77777777" w:rsidR="00AD32B2" w:rsidRPr="004D6E97" w:rsidRDefault="00AD32B2" w:rsidP="00AD32B2">
            <w:pPr>
              <w:rPr>
                <w:rFonts w:cstheme="minorHAnsi"/>
                <w:sz w:val="24"/>
                <w:szCs w:val="24"/>
                <w:highlight w:val="yellow"/>
              </w:rPr>
            </w:pPr>
          </w:p>
        </w:tc>
        <w:tc>
          <w:tcPr>
            <w:tcW w:w="4111" w:type="dxa"/>
          </w:tcPr>
          <w:p w14:paraId="7F1E51BD" w14:textId="77777777" w:rsidR="00AD32B2" w:rsidRPr="00D34124" w:rsidRDefault="00AD32B2" w:rsidP="00AD32B2">
            <w:pPr>
              <w:rPr>
                <w:sz w:val="24"/>
                <w:szCs w:val="24"/>
              </w:rPr>
            </w:pPr>
            <w:r w:rsidRPr="00D34124">
              <w:rPr>
                <w:sz w:val="24"/>
                <w:szCs w:val="24"/>
              </w:rPr>
              <w:t>Identify opportunities to plant native shrubs and trees. Map locations.</w:t>
            </w:r>
          </w:p>
          <w:p w14:paraId="49AD6266" w14:textId="77777777" w:rsidR="00AD32B2" w:rsidRPr="004D6E97" w:rsidRDefault="00AD32B2" w:rsidP="00AD32B2">
            <w:pPr>
              <w:rPr>
                <w:rFonts w:cstheme="minorHAnsi"/>
                <w:sz w:val="24"/>
                <w:szCs w:val="24"/>
                <w:highlight w:val="yellow"/>
              </w:rPr>
            </w:pPr>
          </w:p>
        </w:tc>
        <w:tc>
          <w:tcPr>
            <w:tcW w:w="1706" w:type="dxa"/>
          </w:tcPr>
          <w:p w14:paraId="1BA4BE9F" w14:textId="77777777" w:rsidR="00AD32B2" w:rsidRPr="004D6E97" w:rsidRDefault="00AD32B2" w:rsidP="00AD32B2">
            <w:pPr>
              <w:rPr>
                <w:rFonts w:cstheme="minorHAnsi"/>
                <w:sz w:val="24"/>
                <w:szCs w:val="24"/>
              </w:rPr>
            </w:pPr>
          </w:p>
        </w:tc>
      </w:tr>
      <w:tr w:rsidR="00AD32B2" w:rsidRPr="004D6E97" w14:paraId="4D0E11B9" w14:textId="77777777" w:rsidTr="002C22BD">
        <w:trPr>
          <w:trHeight w:val="1001"/>
        </w:trPr>
        <w:tc>
          <w:tcPr>
            <w:tcW w:w="3510" w:type="dxa"/>
          </w:tcPr>
          <w:p w14:paraId="319C673D" w14:textId="77777777" w:rsidR="00AD32B2" w:rsidRPr="004D6E97" w:rsidRDefault="00AD32B2" w:rsidP="00AD32B2">
            <w:pPr>
              <w:rPr>
                <w:rFonts w:cstheme="minorHAnsi"/>
                <w:sz w:val="24"/>
                <w:szCs w:val="24"/>
                <w:highlight w:val="yellow"/>
              </w:rPr>
            </w:pPr>
          </w:p>
        </w:tc>
        <w:tc>
          <w:tcPr>
            <w:tcW w:w="4111" w:type="dxa"/>
          </w:tcPr>
          <w:p w14:paraId="5831548B" w14:textId="4932B573" w:rsidR="00AD32B2" w:rsidRPr="004D6E97" w:rsidRDefault="00AD32B2" w:rsidP="00AD32B2">
            <w:pPr>
              <w:rPr>
                <w:rFonts w:cstheme="minorHAnsi"/>
                <w:sz w:val="24"/>
                <w:szCs w:val="24"/>
                <w:highlight w:val="yellow"/>
              </w:rPr>
            </w:pPr>
            <w:r w:rsidRPr="002879C5">
              <w:rPr>
                <w:sz w:val="24"/>
                <w:szCs w:val="24"/>
              </w:rPr>
              <w:t>Promote protection and wildlife-friendly management of hedges.</w:t>
            </w:r>
          </w:p>
        </w:tc>
        <w:tc>
          <w:tcPr>
            <w:tcW w:w="1706" w:type="dxa"/>
          </w:tcPr>
          <w:p w14:paraId="778539FA" w14:textId="77777777" w:rsidR="00AD32B2" w:rsidRPr="004D6E97" w:rsidRDefault="00AD32B2" w:rsidP="00AD32B2">
            <w:pPr>
              <w:rPr>
                <w:rFonts w:cstheme="minorHAnsi"/>
                <w:sz w:val="24"/>
                <w:szCs w:val="24"/>
              </w:rPr>
            </w:pPr>
          </w:p>
        </w:tc>
      </w:tr>
      <w:tr w:rsidR="00AD32B2" w:rsidRPr="004D6E97" w14:paraId="2601CA76" w14:textId="77777777" w:rsidTr="002C22BD">
        <w:trPr>
          <w:trHeight w:val="1001"/>
        </w:trPr>
        <w:tc>
          <w:tcPr>
            <w:tcW w:w="3510" w:type="dxa"/>
          </w:tcPr>
          <w:p w14:paraId="1C033D04" w14:textId="77777777" w:rsidR="00AD32B2" w:rsidRPr="004D6E97" w:rsidRDefault="00AD32B2" w:rsidP="00AD32B2">
            <w:pPr>
              <w:rPr>
                <w:rFonts w:cstheme="minorHAnsi"/>
                <w:sz w:val="24"/>
                <w:szCs w:val="24"/>
                <w:highlight w:val="yellow"/>
              </w:rPr>
            </w:pPr>
          </w:p>
        </w:tc>
        <w:tc>
          <w:tcPr>
            <w:tcW w:w="4111" w:type="dxa"/>
          </w:tcPr>
          <w:p w14:paraId="43487362" w14:textId="77777777" w:rsidR="00AD32B2" w:rsidRPr="004D6E97" w:rsidRDefault="00AD32B2" w:rsidP="00AD32B2">
            <w:pPr>
              <w:rPr>
                <w:rFonts w:cstheme="minorHAnsi"/>
                <w:sz w:val="24"/>
                <w:szCs w:val="24"/>
                <w:highlight w:val="yellow"/>
              </w:rPr>
            </w:pPr>
          </w:p>
        </w:tc>
        <w:tc>
          <w:tcPr>
            <w:tcW w:w="1706" w:type="dxa"/>
          </w:tcPr>
          <w:p w14:paraId="4D7F4188" w14:textId="77777777" w:rsidR="00AD32B2" w:rsidRPr="004D6E97" w:rsidRDefault="00AD32B2" w:rsidP="00AD32B2">
            <w:pPr>
              <w:rPr>
                <w:rFonts w:cstheme="minorHAnsi"/>
                <w:sz w:val="24"/>
                <w:szCs w:val="24"/>
              </w:rPr>
            </w:pPr>
          </w:p>
        </w:tc>
      </w:tr>
      <w:tr w:rsidR="00AD32B2" w:rsidRPr="004D6E97" w14:paraId="00C21ADA" w14:textId="77777777" w:rsidTr="002C22BD">
        <w:trPr>
          <w:trHeight w:val="1001"/>
        </w:trPr>
        <w:tc>
          <w:tcPr>
            <w:tcW w:w="3510" w:type="dxa"/>
          </w:tcPr>
          <w:p w14:paraId="39ECDE13" w14:textId="65CD31BA" w:rsidR="00AD32B2" w:rsidRPr="003056F1" w:rsidRDefault="00AD32B2" w:rsidP="00AD32B2">
            <w:pPr>
              <w:rPr>
                <w:rFonts w:asciiTheme="minorHAnsi" w:hAnsiTheme="minorHAnsi" w:cstheme="minorHAnsi"/>
                <w:b/>
                <w:bCs/>
                <w:sz w:val="24"/>
                <w:szCs w:val="24"/>
              </w:rPr>
            </w:pPr>
            <w:r w:rsidRPr="003056F1">
              <w:rPr>
                <w:rFonts w:asciiTheme="minorHAnsi" w:hAnsiTheme="minorHAnsi" w:cstheme="minorHAnsi"/>
                <w:b/>
                <w:bCs/>
                <w:sz w:val="24"/>
                <w:szCs w:val="24"/>
              </w:rPr>
              <w:t>5.Use improve and share evidence, understanding and monitoring</w:t>
            </w:r>
          </w:p>
        </w:tc>
        <w:tc>
          <w:tcPr>
            <w:tcW w:w="4111" w:type="dxa"/>
          </w:tcPr>
          <w:p w14:paraId="4F104FF9" w14:textId="7FFD1B3E" w:rsidR="00AD32B2" w:rsidRPr="004D6E97" w:rsidRDefault="00AD32B2" w:rsidP="00AD32B2">
            <w:pPr>
              <w:rPr>
                <w:rFonts w:asciiTheme="minorHAnsi" w:hAnsiTheme="minorHAnsi" w:cstheme="minorHAnsi"/>
                <w:sz w:val="24"/>
                <w:szCs w:val="24"/>
              </w:rPr>
            </w:pPr>
            <w:r w:rsidRPr="004D6E97">
              <w:rPr>
                <w:rFonts w:asciiTheme="minorHAnsi" w:hAnsiTheme="minorHAnsi" w:cstheme="minorHAnsi"/>
                <w:sz w:val="24"/>
                <w:szCs w:val="24"/>
              </w:rPr>
              <w:t>HCC support for the STB group has facilitated engagement with WWBIC, the County Recorders, ARC and other experts to identify and monitor species diversity at the Slash Pond Community Nature Reserve.</w:t>
            </w:r>
          </w:p>
        </w:tc>
        <w:tc>
          <w:tcPr>
            <w:tcW w:w="1706" w:type="dxa"/>
          </w:tcPr>
          <w:p w14:paraId="3FD8F1D4" w14:textId="7578F1A6" w:rsidR="00AD32B2" w:rsidRPr="004D6E97" w:rsidRDefault="00AD32B2" w:rsidP="00AD32B2">
            <w:pPr>
              <w:rPr>
                <w:rFonts w:asciiTheme="minorHAnsi" w:hAnsiTheme="minorHAnsi" w:cstheme="minorHAnsi"/>
                <w:sz w:val="24"/>
                <w:szCs w:val="24"/>
              </w:rPr>
            </w:pPr>
            <w:r w:rsidRPr="004D6E97">
              <w:rPr>
                <w:rFonts w:asciiTheme="minorHAnsi" w:hAnsiTheme="minorHAnsi" w:cstheme="minorHAnsi"/>
                <w:sz w:val="24"/>
                <w:szCs w:val="24"/>
              </w:rPr>
              <w:t>STB &amp; HCC</w:t>
            </w:r>
          </w:p>
        </w:tc>
      </w:tr>
      <w:tr w:rsidR="00C55C41" w:rsidRPr="004D6E97" w14:paraId="48FB3577" w14:textId="77777777" w:rsidTr="002C22BD">
        <w:trPr>
          <w:trHeight w:val="598"/>
        </w:trPr>
        <w:tc>
          <w:tcPr>
            <w:tcW w:w="3510" w:type="dxa"/>
          </w:tcPr>
          <w:p w14:paraId="58756C0C" w14:textId="77777777" w:rsidR="00C55C41" w:rsidRPr="004D6E97" w:rsidRDefault="00C55C41" w:rsidP="00C55C41">
            <w:pPr>
              <w:rPr>
                <w:rFonts w:cstheme="minorHAnsi"/>
                <w:sz w:val="24"/>
                <w:szCs w:val="24"/>
              </w:rPr>
            </w:pPr>
          </w:p>
        </w:tc>
        <w:tc>
          <w:tcPr>
            <w:tcW w:w="4111" w:type="dxa"/>
          </w:tcPr>
          <w:p w14:paraId="2BBEE69F" w14:textId="04EFBF9F" w:rsidR="00C55C41" w:rsidRPr="004D6E97" w:rsidRDefault="00C55C41" w:rsidP="00C55C41">
            <w:pPr>
              <w:rPr>
                <w:rFonts w:cstheme="minorHAnsi"/>
                <w:sz w:val="24"/>
                <w:szCs w:val="24"/>
                <w:highlight w:val="yellow"/>
              </w:rPr>
            </w:pPr>
            <w:r>
              <w:rPr>
                <w:sz w:val="24"/>
                <w:szCs w:val="24"/>
              </w:rPr>
              <w:t>Adopt, document and communicate HCC biodiversity policy through various media, Community Diary, Facebook page, HCC website etc.</w:t>
            </w:r>
          </w:p>
        </w:tc>
        <w:tc>
          <w:tcPr>
            <w:tcW w:w="1706" w:type="dxa"/>
          </w:tcPr>
          <w:p w14:paraId="55A22891" w14:textId="77777777" w:rsidR="00C55C41" w:rsidRPr="004D6E97" w:rsidRDefault="00C55C41" w:rsidP="00C55C41">
            <w:pPr>
              <w:rPr>
                <w:rFonts w:cstheme="minorHAnsi"/>
                <w:sz w:val="24"/>
                <w:szCs w:val="24"/>
              </w:rPr>
            </w:pPr>
          </w:p>
        </w:tc>
      </w:tr>
      <w:tr w:rsidR="00C55C41" w:rsidRPr="004D6E97" w14:paraId="6D741251" w14:textId="77777777" w:rsidTr="002C22BD">
        <w:trPr>
          <w:trHeight w:val="598"/>
        </w:trPr>
        <w:tc>
          <w:tcPr>
            <w:tcW w:w="3510" w:type="dxa"/>
          </w:tcPr>
          <w:p w14:paraId="52682C20" w14:textId="77777777" w:rsidR="00C55C41" w:rsidRPr="004D6E97" w:rsidRDefault="00C55C41" w:rsidP="00C55C41">
            <w:pPr>
              <w:rPr>
                <w:rFonts w:cstheme="minorHAnsi"/>
                <w:sz w:val="24"/>
                <w:szCs w:val="24"/>
              </w:rPr>
            </w:pPr>
          </w:p>
        </w:tc>
        <w:tc>
          <w:tcPr>
            <w:tcW w:w="4111" w:type="dxa"/>
          </w:tcPr>
          <w:p w14:paraId="0171B4A6" w14:textId="7C96E0A5" w:rsidR="00C55C41" w:rsidRPr="004D6E97" w:rsidRDefault="00C55C41" w:rsidP="00C55C41">
            <w:pPr>
              <w:rPr>
                <w:rFonts w:cstheme="minorHAnsi"/>
                <w:sz w:val="24"/>
                <w:szCs w:val="24"/>
                <w:highlight w:val="yellow"/>
              </w:rPr>
            </w:pPr>
            <w:r>
              <w:rPr>
                <w:sz w:val="24"/>
                <w:szCs w:val="24"/>
              </w:rPr>
              <w:t>Supported establishment of a fishing gear collection point for recycling.</w:t>
            </w:r>
          </w:p>
        </w:tc>
        <w:tc>
          <w:tcPr>
            <w:tcW w:w="1706" w:type="dxa"/>
          </w:tcPr>
          <w:p w14:paraId="022C02CD" w14:textId="77777777" w:rsidR="00C55C41" w:rsidRPr="004D6E97" w:rsidRDefault="00C55C41" w:rsidP="00C55C41">
            <w:pPr>
              <w:rPr>
                <w:rFonts w:cstheme="minorHAnsi"/>
                <w:sz w:val="24"/>
                <w:szCs w:val="24"/>
              </w:rPr>
            </w:pPr>
          </w:p>
        </w:tc>
      </w:tr>
      <w:tr w:rsidR="00C55C41" w:rsidRPr="004D6E97" w14:paraId="4D833A4B" w14:textId="77777777" w:rsidTr="002C22BD">
        <w:trPr>
          <w:trHeight w:val="598"/>
        </w:trPr>
        <w:tc>
          <w:tcPr>
            <w:tcW w:w="3510" w:type="dxa"/>
          </w:tcPr>
          <w:p w14:paraId="1F15FCDE" w14:textId="77777777" w:rsidR="00C55C41" w:rsidRPr="004D6E97" w:rsidRDefault="00C55C41" w:rsidP="00C55C41">
            <w:pPr>
              <w:rPr>
                <w:rFonts w:cstheme="minorHAnsi"/>
                <w:sz w:val="24"/>
                <w:szCs w:val="24"/>
              </w:rPr>
            </w:pPr>
          </w:p>
        </w:tc>
        <w:tc>
          <w:tcPr>
            <w:tcW w:w="4111" w:type="dxa"/>
          </w:tcPr>
          <w:p w14:paraId="2992828D" w14:textId="43350863" w:rsidR="00C55C41" w:rsidRPr="004D6E97" w:rsidRDefault="00C55C41" w:rsidP="00C55C41">
            <w:pPr>
              <w:rPr>
                <w:rFonts w:cstheme="minorHAnsi"/>
                <w:sz w:val="24"/>
                <w:szCs w:val="24"/>
                <w:highlight w:val="yellow"/>
              </w:rPr>
            </w:pPr>
            <w:r>
              <w:rPr>
                <w:sz w:val="24"/>
                <w:szCs w:val="24"/>
              </w:rPr>
              <w:t>Co-fund with National Trust an interpretive natural history panel.</w:t>
            </w:r>
          </w:p>
        </w:tc>
        <w:tc>
          <w:tcPr>
            <w:tcW w:w="1706" w:type="dxa"/>
          </w:tcPr>
          <w:p w14:paraId="74A73403" w14:textId="77777777" w:rsidR="00C55C41" w:rsidRPr="004D6E97" w:rsidRDefault="00C55C41" w:rsidP="00C55C41">
            <w:pPr>
              <w:rPr>
                <w:rFonts w:cstheme="minorHAnsi"/>
                <w:sz w:val="24"/>
                <w:szCs w:val="24"/>
              </w:rPr>
            </w:pPr>
          </w:p>
        </w:tc>
      </w:tr>
      <w:tr w:rsidR="00C55C41" w:rsidRPr="004D6E97" w14:paraId="23E332DD" w14:textId="77777777" w:rsidTr="002C22BD">
        <w:trPr>
          <w:trHeight w:val="598"/>
        </w:trPr>
        <w:tc>
          <w:tcPr>
            <w:tcW w:w="3510" w:type="dxa"/>
          </w:tcPr>
          <w:p w14:paraId="09273E81" w14:textId="77777777" w:rsidR="00C55C41" w:rsidRPr="004D6E97" w:rsidRDefault="00C55C41" w:rsidP="00C55C41">
            <w:pPr>
              <w:rPr>
                <w:rFonts w:cstheme="minorHAnsi"/>
                <w:sz w:val="24"/>
                <w:szCs w:val="24"/>
              </w:rPr>
            </w:pPr>
          </w:p>
        </w:tc>
        <w:tc>
          <w:tcPr>
            <w:tcW w:w="4111" w:type="dxa"/>
          </w:tcPr>
          <w:p w14:paraId="41959CF3" w14:textId="648F8DE9" w:rsidR="00C55C41" w:rsidRPr="004D6E97" w:rsidRDefault="00C55C41" w:rsidP="00C55C41">
            <w:pPr>
              <w:rPr>
                <w:rFonts w:cstheme="minorHAnsi"/>
                <w:sz w:val="24"/>
                <w:szCs w:val="24"/>
                <w:highlight w:val="yellow"/>
              </w:rPr>
            </w:pPr>
            <w:r w:rsidRPr="008559FB">
              <w:rPr>
                <w:sz w:val="24"/>
                <w:szCs w:val="24"/>
              </w:rPr>
              <w:t>Grant fund Broad Haven Community Allotment Association to purchase water butts to capture rainfall and reduce use of well.</w:t>
            </w:r>
          </w:p>
        </w:tc>
        <w:tc>
          <w:tcPr>
            <w:tcW w:w="1706" w:type="dxa"/>
          </w:tcPr>
          <w:p w14:paraId="23B2F810" w14:textId="77777777" w:rsidR="00C55C41" w:rsidRPr="004D6E97" w:rsidRDefault="00C55C41" w:rsidP="00C55C41">
            <w:pPr>
              <w:rPr>
                <w:rFonts w:cstheme="minorHAnsi"/>
                <w:sz w:val="24"/>
                <w:szCs w:val="24"/>
              </w:rPr>
            </w:pPr>
          </w:p>
        </w:tc>
      </w:tr>
      <w:tr w:rsidR="002D2FCB" w:rsidRPr="004D6E97" w14:paraId="49FB8DA9" w14:textId="77777777" w:rsidTr="002C22BD">
        <w:trPr>
          <w:trHeight w:val="598"/>
        </w:trPr>
        <w:tc>
          <w:tcPr>
            <w:tcW w:w="3510" w:type="dxa"/>
          </w:tcPr>
          <w:p w14:paraId="3E00E0CB" w14:textId="77777777" w:rsidR="002D2FCB" w:rsidRPr="00D00103" w:rsidRDefault="002D2FCB" w:rsidP="00C55C41">
            <w:pPr>
              <w:rPr>
                <w:rFonts w:cstheme="minorHAnsi"/>
                <w:b/>
                <w:bCs/>
                <w:sz w:val="24"/>
                <w:szCs w:val="24"/>
              </w:rPr>
            </w:pPr>
          </w:p>
        </w:tc>
        <w:tc>
          <w:tcPr>
            <w:tcW w:w="4111" w:type="dxa"/>
          </w:tcPr>
          <w:p w14:paraId="42BCA177" w14:textId="77777777" w:rsidR="002D2FCB" w:rsidRPr="004D6E97" w:rsidRDefault="002D2FCB" w:rsidP="00C55C41">
            <w:pPr>
              <w:rPr>
                <w:rFonts w:cstheme="minorHAnsi"/>
                <w:sz w:val="24"/>
                <w:szCs w:val="24"/>
              </w:rPr>
            </w:pPr>
          </w:p>
        </w:tc>
        <w:tc>
          <w:tcPr>
            <w:tcW w:w="1706" w:type="dxa"/>
          </w:tcPr>
          <w:p w14:paraId="598B2447" w14:textId="77777777" w:rsidR="002D2FCB" w:rsidRPr="004D6E97" w:rsidRDefault="002D2FCB" w:rsidP="00C55C41">
            <w:pPr>
              <w:rPr>
                <w:rFonts w:cstheme="minorHAnsi"/>
                <w:sz w:val="24"/>
                <w:szCs w:val="24"/>
              </w:rPr>
            </w:pPr>
          </w:p>
        </w:tc>
      </w:tr>
      <w:tr w:rsidR="00C55C41" w:rsidRPr="004D6E97" w14:paraId="3FC5B48C" w14:textId="77777777" w:rsidTr="002C22BD">
        <w:trPr>
          <w:trHeight w:val="598"/>
        </w:trPr>
        <w:tc>
          <w:tcPr>
            <w:tcW w:w="3510" w:type="dxa"/>
          </w:tcPr>
          <w:p w14:paraId="5BD5E500" w14:textId="005A272E" w:rsidR="00C55C41" w:rsidRPr="00D00103" w:rsidRDefault="00C55C41" w:rsidP="00C55C41">
            <w:pPr>
              <w:rPr>
                <w:rFonts w:asciiTheme="minorHAnsi" w:hAnsiTheme="minorHAnsi" w:cstheme="minorHAnsi"/>
                <w:b/>
                <w:bCs/>
                <w:sz w:val="24"/>
                <w:szCs w:val="24"/>
              </w:rPr>
            </w:pPr>
            <w:r w:rsidRPr="00D00103">
              <w:rPr>
                <w:rFonts w:asciiTheme="minorHAnsi" w:hAnsiTheme="minorHAnsi" w:cstheme="minorHAnsi"/>
                <w:b/>
                <w:bCs/>
                <w:sz w:val="24"/>
                <w:szCs w:val="24"/>
              </w:rPr>
              <w:t>6.Put in place a framework of governance and support for delivery</w:t>
            </w:r>
          </w:p>
        </w:tc>
        <w:tc>
          <w:tcPr>
            <w:tcW w:w="4111" w:type="dxa"/>
          </w:tcPr>
          <w:p w14:paraId="37BF1328" w14:textId="1D28D695" w:rsidR="00C55C41" w:rsidRPr="004D6E97" w:rsidRDefault="00C55C41" w:rsidP="00C55C41">
            <w:pPr>
              <w:rPr>
                <w:rFonts w:asciiTheme="minorHAnsi" w:hAnsiTheme="minorHAnsi" w:cstheme="minorHAnsi"/>
                <w:sz w:val="24"/>
                <w:szCs w:val="24"/>
              </w:rPr>
            </w:pPr>
            <w:r w:rsidRPr="004D6E97">
              <w:rPr>
                <w:rFonts w:asciiTheme="minorHAnsi" w:hAnsiTheme="minorHAnsi" w:cstheme="minorHAnsi"/>
                <w:sz w:val="24"/>
                <w:szCs w:val="24"/>
              </w:rPr>
              <w:t>Planned for 2023</w:t>
            </w:r>
          </w:p>
        </w:tc>
        <w:tc>
          <w:tcPr>
            <w:tcW w:w="1706" w:type="dxa"/>
          </w:tcPr>
          <w:p w14:paraId="384EBD6C" w14:textId="5BF0ECFD" w:rsidR="00C55C41" w:rsidRPr="004D6E97" w:rsidRDefault="00C55C41" w:rsidP="00C55C41">
            <w:pPr>
              <w:rPr>
                <w:rFonts w:asciiTheme="minorHAnsi" w:hAnsiTheme="minorHAnsi" w:cstheme="minorHAnsi"/>
                <w:sz w:val="24"/>
                <w:szCs w:val="24"/>
              </w:rPr>
            </w:pPr>
            <w:r w:rsidRPr="004D6E97">
              <w:rPr>
                <w:rFonts w:asciiTheme="minorHAnsi" w:hAnsiTheme="minorHAnsi" w:cstheme="minorHAnsi"/>
                <w:sz w:val="24"/>
                <w:szCs w:val="24"/>
              </w:rPr>
              <w:t>HCC</w:t>
            </w:r>
          </w:p>
        </w:tc>
      </w:tr>
      <w:tr w:rsidR="00C55C41" w:rsidRPr="004D6E97" w14:paraId="278DC8AE" w14:textId="77777777" w:rsidTr="002C22BD">
        <w:trPr>
          <w:trHeight w:val="598"/>
        </w:trPr>
        <w:tc>
          <w:tcPr>
            <w:tcW w:w="3510" w:type="dxa"/>
          </w:tcPr>
          <w:p w14:paraId="770744B6" w14:textId="6296039D" w:rsidR="00C55C41" w:rsidRPr="00D00103" w:rsidRDefault="00C55C41" w:rsidP="00C55C41">
            <w:pPr>
              <w:rPr>
                <w:rFonts w:asciiTheme="minorHAnsi" w:hAnsiTheme="minorHAnsi" w:cstheme="minorHAnsi"/>
                <w:b/>
                <w:bCs/>
                <w:sz w:val="24"/>
                <w:szCs w:val="24"/>
              </w:rPr>
            </w:pPr>
            <w:r w:rsidRPr="00D00103">
              <w:rPr>
                <w:rFonts w:asciiTheme="minorHAnsi" w:hAnsiTheme="minorHAnsi" w:cstheme="minorHAnsi"/>
                <w:b/>
                <w:bCs/>
                <w:sz w:val="24"/>
                <w:szCs w:val="24"/>
              </w:rPr>
              <w:t>-support capacity and/or other organisations</w:t>
            </w:r>
          </w:p>
        </w:tc>
        <w:tc>
          <w:tcPr>
            <w:tcW w:w="4111" w:type="dxa"/>
          </w:tcPr>
          <w:p w14:paraId="6CE3EE41" w14:textId="30159699" w:rsidR="00C55C41" w:rsidRPr="004D6E97" w:rsidRDefault="00C55C41" w:rsidP="00C55C41">
            <w:pPr>
              <w:rPr>
                <w:rFonts w:asciiTheme="minorHAnsi" w:hAnsiTheme="minorHAnsi" w:cstheme="minorHAnsi"/>
                <w:sz w:val="24"/>
                <w:szCs w:val="24"/>
              </w:rPr>
            </w:pPr>
            <w:r w:rsidRPr="004D6E97">
              <w:rPr>
                <w:rFonts w:asciiTheme="minorHAnsi" w:hAnsiTheme="minorHAnsi" w:cstheme="minorHAnsi"/>
                <w:sz w:val="24"/>
                <w:szCs w:val="24"/>
              </w:rPr>
              <w:t>Provided small grant funding for the Slash Pond Community Nature Reserve and Boardwalk since 2004 and annual ongoing.</w:t>
            </w:r>
          </w:p>
        </w:tc>
        <w:tc>
          <w:tcPr>
            <w:tcW w:w="1706" w:type="dxa"/>
          </w:tcPr>
          <w:p w14:paraId="7F38226E" w14:textId="473F2906" w:rsidR="00C55C41" w:rsidRPr="004D6E97" w:rsidRDefault="00C55C41" w:rsidP="00C55C41">
            <w:pPr>
              <w:rPr>
                <w:rFonts w:asciiTheme="minorHAnsi" w:hAnsiTheme="minorHAnsi" w:cstheme="minorHAnsi"/>
                <w:sz w:val="24"/>
                <w:szCs w:val="24"/>
              </w:rPr>
            </w:pPr>
            <w:r w:rsidRPr="004D6E97">
              <w:rPr>
                <w:rFonts w:asciiTheme="minorHAnsi" w:hAnsiTheme="minorHAnsi" w:cstheme="minorHAnsi"/>
                <w:sz w:val="24"/>
                <w:szCs w:val="24"/>
              </w:rPr>
              <w:t>HCC and STB group</w:t>
            </w:r>
          </w:p>
        </w:tc>
      </w:tr>
      <w:tr w:rsidR="00C55C41" w:rsidRPr="004D6E97" w14:paraId="40E1C822" w14:textId="77777777" w:rsidTr="002C22BD">
        <w:trPr>
          <w:trHeight w:val="598"/>
        </w:trPr>
        <w:tc>
          <w:tcPr>
            <w:tcW w:w="3510" w:type="dxa"/>
          </w:tcPr>
          <w:p w14:paraId="5A1C8DCC" w14:textId="77777777" w:rsidR="00C55C41" w:rsidRPr="004D6E97" w:rsidRDefault="00C55C41" w:rsidP="00C55C41">
            <w:pPr>
              <w:rPr>
                <w:rFonts w:asciiTheme="minorHAnsi" w:hAnsiTheme="minorHAnsi" w:cstheme="minorHAnsi"/>
                <w:sz w:val="24"/>
                <w:szCs w:val="24"/>
              </w:rPr>
            </w:pPr>
          </w:p>
        </w:tc>
        <w:tc>
          <w:tcPr>
            <w:tcW w:w="4111" w:type="dxa"/>
          </w:tcPr>
          <w:p w14:paraId="1478A134" w14:textId="6BE7E0C1" w:rsidR="00C55C41" w:rsidRPr="004D6E97" w:rsidRDefault="00C55C41" w:rsidP="00C55C41">
            <w:pPr>
              <w:rPr>
                <w:rFonts w:asciiTheme="minorHAnsi" w:hAnsiTheme="minorHAnsi" w:cstheme="minorHAnsi"/>
                <w:sz w:val="24"/>
                <w:szCs w:val="24"/>
              </w:rPr>
            </w:pPr>
            <w:r w:rsidRPr="004D6E97">
              <w:rPr>
                <w:rFonts w:asciiTheme="minorHAnsi" w:hAnsiTheme="minorHAnsi" w:cstheme="minorHAnsi"/>
                <w:sz w:val="24"/>
                <w:szCs w:val="24"/>
              </w:rPr>
              <w:t>HCC and Sea Trust helped support the establishment of a community marine mammal monitoring group at Little Haven.</w:t>
            </w:r>
          </w:p>
        </w:tc>
        <w:tc>
          <w:tcPr>
            <w:tcW w:w="1706" w:type="dxa"/>
          </w:tcPr>
          <w:p w14:paraId="72CD166A" w14:textId="77777777" w:rsidR="00C55C41" w:rsidRPr="004D6E97" w:rsidRDefault="00C55C41" w:rsidP="00C55C41">
            <w:pPr>
              <w:rPr>
                <w:rFonts w:asciiTheme="minorHAnsi" w:hAnsiTheme="minorHAnsi" w:cstheme="minorHAnsi"/>
                <w:sz w:val="24"/>
                <w:szCs w:val="24"/>
              </w:rPr>
            </w:pPr>
          </w:p>
        </w:tc>
      </w:tr>
      <w:tr w:rsidR="00C55C41" w:rsidRPr="004D6E97" w14:paraId="232F589A" w14:textId="77777777" w:rsidTr="002C22BD">
        <w:trPr>
          <w:trHeight w:val="598"/>
        </w:trPr>
        <w:tc>
          <w:tcPr>
            <w:tcW w:w="3510" w:type="dxa"/>
          </w:tcPr>
          <w:p w14:paraId="26E15482" w14:textId="77777777" w:rsidR="00C55C41" w:rsidRPr="004D6E97" w:rsidRDefault="00C55C41" w:rsidP="00C55C41">
            <w:pPr>
              <w:rPr>
                <w:rFonts w:asciiTheme="minorHAnsi" w:hAnsiTheme="minorHAnsi" w:cstheme="minorHAnsi"/>
                <w:sz w:val="24"/>
                <w:szCs w:val="24"/>
              </w:rPr>
            </w:pPr>
          </w:p>
        </w:tc>
        <w:tc>
          <w:tcPr>
            <w:tcW w:w="4111" w:type="dxa"/>
          </w:tcPr>
          <w:p w14:paraId="2D73BEC4" w14:textId="55B93C73" w:rsidR="00C55C41" w:rsidRPr="004D6E97" w:rsidRDefault="00C55C41" w:rsidP="00C55C41">
            <w:pPr>
              <w:rPr>
                <w:rFonts w:asciiTheme="minorHAnsi" w:hAnsiTheme="minorHAnsi" w:cstheme="minorHAnsi"/>
                <w:sz w:val="24"/>
                <w:szCs w:val="24"/>
              </w:rPr>
            </w:pPr>
            <w:r w:rsidRPr="004D6E97">
              <w:rPr>
                <w:rFonts w:asciiTheme="minorHAnsi" w:hAnsiTheme="minorHAnsi" w:cstheme="minorHAnsi"/>
                <w:sz w:val="24"/>
                <w:szCs w:val="24"/>
              </w:rPr>
              <w:t>Facilitate the annual Pembrokeshire Triathlon which donates to local conservation activities.</w:t>
            </w:r>
          </w:p>
        </w:tc>
        <w:tc>
          <w:tcPr>
            <w:tcW w:w="1706" w:type="dxa"/>
          </w:tcPr>
          <w:p w14:paraId="4C6A403E" w14:textId="77777777" w:rsidR="00C55C41" w:rsidRPr="004D6E97" w:rsidRDefault="00C55C41" w:rsidP="00C55C41">
            <w:pPr>
              <w:rPr>
                <w:rFonts w:asciiTheme="minorHAnsi" w:hAnsiTheme="minorHAnsi" w:cstheme="minorHAnsi"/>
                <w:sz w:val="24"/>
                <w:szCs w:val="24"/>
              </w:rPr>
            </w:pPr>
          </w:p>
        </w:tc>
      </w:tr>
      <w:tr w:rsidR="00C55C41" w:rsidRPr="004D6E97" w14:paraId="20BFEEC6" w14:textId="77777777" w:rsidTr="002C22BD">
        <w:trPr>
          <w:trHeight w:val="572"/>
        </w:trPr>
        <w:tc>
          <w:tcPr>
            <w:tcW w:w="3510" w:type="dxa"/>
          </w:tcPr>
          <w:p w14:paraId="0558724A" w14:textId="14938E96" w:rsidR="00C55C41" w:rsidRPr="004D6E97" w:rsidRDefault="00C55C41" w:rsidP="00C55C41">
            <w:pPr>
              <w:rPr>
                <w:rFonts w:asciiTheme="minorHAnsi" w:hAnsiTheme="minorHAnsi" w:cstheme="minorHAnsi"/>
                <w:sz w:val="24"/>
                <w:szCs w:val="24"/>
              </w:rPr>
            </w:pPr>
          </w:p>
        </w:tc>
        <w:tc>
          <w:tcPr>
            <w:tcW w:w="4111" w:type="dxa"/>
          </w:tcPr>
          <w:p w14:paraId="2D252167" w14:textId="1363D6C2" w:rsidR="00C55C41" w:rsidRPr="004D6E97" w:rsidRDefault="00C55C41" w:rsidP="00C55C41">
            <w:pPr>
              <w:rPr>
                <w:rFonts w:asciiTheme="minorHAnsi" w:hAnsiTheme="minorHAnsi" w:cstheme="minorHAnsi"/>
                <w:sz w:val="24"/>
                <w:szCs w:val="24"/>
              </w:rPr>
            </w:pPr>
            <w:r w:rsidRPr="004D6E97">
              <w:rPr>
                <w:rFonts w:asciiTheme="minorHAnsi" w:hAnsiTheme="minorHAnsi" w:cstheme="minorHAnsi"/>
                <w:sz w:val="24"/>
                <w:szCs w:val="24"/>
              </w:rPr>
              <w:t>Plastic Free Broad Haven support</w:t>
            </w:r>
          </w:p>
        </w:tc>
        <w:tc>
          <w:tcPr>
            <w:tcW w:w="1706" w:type="dxa"/>
          </w:tcPr>
          <w:p w14:paraId="047F3FD1" w14:textId="29AE5955" w:rsidR="00C55C41" w:rsidRPr="004D6E97" w:rsidRDefault="00C55C41" w:rsidP="00C55C41">
            <w:pPr>
              <w:rPr>
                <w:rFonts w:asciiTheme="minorHAnsi" w:hAnsiTheme="minorHAnsi" w:cstheme="minorHAnsi"/>
                <w:sz w:val="24"/>
                <w:szCs w:val="24"/>
              </w:rPr>
            </w:pPr>
          </w:p>
        </w:tc>
      </w:tr>
      <w:tr w:rsidR="001E4F32" w:rsidRPr="004D6E97" w14:paraId="08692694" w14:textId="77777777" w:rsidTr="002C22BD">
        <w:trPr>
          <w:trHeight w:val="572"/>
        </w:trPr>
        <w:tc>
          <w:tcPr>
            <w:tcW w:w="3510" w:type="dxa"/>
          </w:tcPr>
          <w:p w14:paraId="558B5A7F" w14:textId="77777777" w:rsidR="001E4F32" w:rsidRPr="004D6E97" w:rsidRDefault="001E4F32" w:rsidP="00C55C41">
            <w:pPr>
              <w:rPr>
                <w:rFonts w:cstheme="minorHAnsi"/>
                <w:sz w:val="24"/>
                <w:szCs w:val="24"/>
              </w:rPr>
            </w:pPr>
          </w:p>
        </w:tc>
        <w:tc>
          <w:tcPr>
            <w:tcW w:w="4111" w:type="dxa"/>
          </w:tcPr>
          <w:p w14:paraId="5E1B9BEB" w14:textId="79D2FA01" w:rsidR="001E4F32" w:rsidRPr="004D6E97" w:rsidRDefault="00AD1322" w:rsidP="00D76519">
            <w:pPr>
              <w:rPr>
                <w:rFonts w:cstheme="minorHAnsi"/>
                <w:sz w:val="24"/>
                <w:szCs w:val="24"/>
                <w:highlight w:val="yellow"/>
              </w:rPr>
            </w:pPr>
            <w:r w:rsidRPr="00985F93">
              <w:rPr>
                <w:sz w:val="24"/>
                <w:szCs w:val="24"/>
              </w:rPr>
              <w:t>Adopt policy framework for embedding Biodiversity enhancement objectives in HCC policy;</w:t>
            </w:r>
          </w:p>
        </w:tc>
        <w:tc>
          <w:tcPr>
            <w:tcW w:w="1706" w:type="dxa"/>
          </w:tcPr>
          <w:p w14:paraId="643961C8" w14:textId="77777777" w:rsidR="001E4F32" w:rsidRPr="004D6E97" w:rsidRDefault="001E4F32" w:rsidP="00C55C41">
            <w:pPr>
              <w:rPr>
                <w:rFonts w:cstheme="minorHAnsi"/>
                <w:sz w:val="24"/>
                <w:szCs w:val="24"/>
              </w:rPr>
            </w:pPr>
          </w:p>
        </w:tc>
      </w:tr>
      <w:tr w:rsidR="001E4F32" w:rsidRPr="004D6E97" w14:paraId="5858278B" w14:textId="77777777" w:rsidTr="002C22BD">
        <w:trPr>
          <w:trHeight w:val="572"/>
        </w:trPr>
        <w:tc>
          <w:tcPr>
            <w:tcW w:w="3510" w:type="dxa"/>
          </w:tcPr>
          <w:p w14:paraId="0CBF232B" w14:textId="77777777" w:rsidR="001E4F32" w:rsidRPr="004D6E97" w:rsidRDefault="001E4F32" w:rsidP="00C55C41">
            <w:pPr>
              <w:rPr>
                <w:rFonts w:cstheme="minorHAnsi"/>
                <w:sz w:val="24"/>
                <w:szCs w:val="24"/>
              </w:rPr>
            </w:pPr>
          </w:p>
        </w:tc>
        <w:tc>
          <w:tcPr>
            <w:tcW w:w="4111" w:type="dxa"/>
          </w:tcPr>
          <w:p w14:paraId="0EA6428B" w14:textId="64073B67" w:rsidR="00966AB7" w:rsidRPr="00985F93" w:rsidRDefault="00966AB7" w:rsidP="00966AB7">
            <w:pPr>
              <w:rPr>
                <w:sz w:val="24"/>
                <w:szCs w:val="24"/>
              </w:rPr>
            </w:pPr>
            <w:r w:rsidRPr="00985F93">
              <w:rPr>
                <w:sz w:val="24"/>
                <w:szCs w:val="24"/>
              </w:rPr>
              <w:t xml:space="preserve">Designate responsible Council member(s) for </w:t>
            </w:r>
            <w:r w:rsidR="00107E9C" w:rsidRPr="00985F93">
              <w:rPr>
                <w:sz w:val="24"/>
                <w:szCs w:val="24"/>
              </w:rPr>
              <w:t>oversight.</w:t>
            </w:r>
          </w:p>
          <w:p w14:paraId="1BB4F0A1" w14:textId="1501A20B" w:rsidR="001E4F32" w:rsidRPr="004D6E97" w:rsidRDefault="00966AB7" w:rsidP="00D76519">
            <w:pPr>
              <w:rPr>
                <w:rFonts w:cstheme="minorHAnsi"/>
                <w:sz w:val="24"/>
                <w:szCs w:val="24"/>
                <w:highlight w:val="yellow"/>
              </w:rPr>
            </w:pPr>
            <w:r w:rsidRPr="00985F93">
              <w:rPr>
                <w:sz w:val="24"/>
                <w:szCs w:val="24"/>
              </w:rPr>
              <w:t>Engage volunteers to provide support;</w:t>
            </w:r>
          </w:p>
        </w:tc>
        <w:tc>
          <w:tcPr>
            <w:tcW w:w="1706" w:type="dxa"/>
          </w:tcPr>
          <w:p w14:paraId="07801953" w14:textId="77777777" w:rsidR="001E4F32" w:rsidRPr="004D6E97" w:rsidRDefault="001E4F32" w:rsidP="00C55C41">
            <w:pPr>
              <w:rPr>
                <w:rFonts w:cstheme="minorHAnsi"/>
                <w:sz w:val="24"/>
                <w:szCs w:val="24"/>
              </w:rPr>
            </w:pPr>
          </w:p>
        </w:tc>
      </w:tr>
      <w:tr w:rsidR="001E4F32" w:rsidRPr="004D6E97" w14:paraId="5BB2B023" w14:textId="77777777" w:rsidTr="002C22BD">
        <w:trPr>
          <w:trHeight w:val="572"/>
        </w:trPr>
        <w:tc>
          <w:tcPr>
            <w:tcW w:w="3510" w:type="dxa"/>
          </w:tcPr>
          <w:p w14:paraId="54392C08" w14:textId="77777777" w:rsidR="001E4F32" w:rsidRPr="004D6E97" w:rsidRDefault="001E4F32" w:rsidP="00C55C41">
            <w:pPr>
              <w:rPr>
                <w:rFonts w:cstheme="minorHAnsi"/>
                <w:sz w:val="24"/>
                <w:szCs w:val="24"/>
              </w:rPr>
            </w:pPr>
          </w:p>
        </w:tc>
        <w:tc>
          <w:tcPr>
            <w:tcW w:w="4111" w:type="dxa"/>
          </w:tcPr>
          <w:p w14:paraId="305B10C4" w14:textId="1757A8E2" w:rsidR="001E4F32" w:rsidRPr="004D6E97" w:rsidRDefault="00D76519" w:rsidP="00D76519">
            <w:pPr>
              <w:rPr>
                <w:rFonts w:cstheme="minorHAnsi"/>
                <w:sz w:val="24"/>
                <w:szCs w:val="24"/>
                <w:highlight w:val="yellow"/>
              </w:rPr>
            </w:pPr>
            <w:r w:rsidRPr="00985F93">
              <w:rPr>
                <w:sz w:val="24"/>
                <w:szCs w:val="24"/>
              </w:rPr>
              <w:t>Develop collaboration with other organizations</w:t>
            </w:r>
            <w:r w:rsidR="004A0779">
              <w:rPr>
                <w:sz w:val="24"/>
                <w:szCs w:val="24"/>
              </w:rPr>
              <w:t xml:space="preserve"> such as PCNPA</w:t>
            </w:r>
            <w:r w:rsidRPr="00985F93">
              <w:rPr>
                <w:sz w:val="24"/>
                <w:szCs w:val="24"/>
              </w:rPr>
              <w:t xml:space="preserve"> to finance implementation.</w:t>
            </w:r>
          </w:p>
        </w:tc>
        <w:tc>
          <w:tcPr>
            <w:tcW w:w="1706" w:type="dxa"/>
          </w:tcPr>
          <w:p w14:paraId="309EEB39" w14:textId="77777777" w:rsidR="001E4F32" w:rsidRPr="004D6E97" w:rsidRDefault="001E4F32" w:rsidP="00C55C41">
            <w:pPr>
              <w:rPr>
                <w:rFonts w:cstheme="minorHAnsi"/>
                <w:sz w:val="24"/>
                <w:szCs w:val="24"/>
              </w:rPr>
            </w:pPr>
          </w:p>
        </w:tc>
      </w:tr>
      <w:tr w:rsidR="001E4F32" w:rsidRPr="004D6E97" w14:paraId="5FBC30B1" w14:textId="77777777" w:rsidTr="002C22BD">
        <w:trPr>
          <w:trHeight w:val="572"/>
        </w:trPr>
        <w:tc>
          <w:tcPr>
            <w:tcW w:w="3510" w:type="dxa"/>
          </w:tcPr>
          <w:p w14:paraId="03F40397" w14:textId="77777777" w:rsidR="001E4F32" w:rsidRPr="004D6E97" w:rsidRDefault="001E4F32" w:rsidP="00C55C41">
            <w:pPr>
              <w:rPr>
                <w:rFonts w:cstheme="minorHAnsi"/>
                <w:sz w:val="24"/>
                <w:szCs w:val="24"/>
              </w:rPr>
            </w:pPr>
          </w:p>
        </w:tc>
        <w:tc>
          <w:tcPr>
            <w:tcW w:w="4111" w:type="dxa"/>
          </w:tcPr>
          <w:p w14:paraId="433A6EB4" w14:textId="77777777" w:rsidR="001E4F32" w:rsidRPr="004D6E97" w:rsidRDefault="001E4F32" w:rsidP="00C55C41">
            <w:pPr>
              <w:rPr>
                <w:rFonts w:cstheme="minorHAnsi"/>
                <w:sz w:val="24"/>
                <w:szCs w:val="24"/>
                <w:highlight w:val="yellow"/>
              </w:rPr>
            </w:pPr>
          </w:p>
        </w:tc>
        <w:tc>
          <w:tcPr>
            <w:tcW w:w="1706" w:type="dxa"/>
          </w:tcPr>
          <w:p w14:paraId="33B5C7BB" w14:textId="77777777" w:rsidR="001E4F32" w:rsidRPr="004D6E97" w:rsidRDefault="001E4F32" w:rsidP="00C55C41">
            <w:pPr>
              <w:rPr>
                <w:rFonts w:cstheme="minorHAnsi"/>
                <w:sz w:val="24"/>
                <w:szCs w:val="24"/>
              </w:rPr>
            </w:pPr>
          </w:p>
        </w:tc>
      </w:tr>
      <w:tr w:rsidR="002D2FCB" w:rsidRPr="004D6E97" w14:paraId="101B800B" w14:textId="77777777" w:rsidTr="002C22BD">
        <w:trPr>
          <w:trHeight w:val="572"/>
        </w:trPr>
        <w:tc>
          <w:tcPr>
            <w:tcW w:w="3510" w:type="dxa"/>
          </w:tcPr>
          <w:p w14:paraId="5DADAC7A" w14:textId="77777777" w:rsidR="002D2FCB" w:rsidRPr="004D6E97" w:rsidRDefault="002D2FCB" w:rsidP="00C55C41">
            <w:pPr>
              <w:rPr>
                <w:rFonts w:cstheme="minorHAnsi"/>
                <w:sz w:val="24"/>
                <w:szCs w:val="24"/>
              </w:rPr>
            </w:pPr>
          </w:p>
        </w:tc>
        <w:tc>
          <w:tcPr>
            <w:tcW w:w="4111" w:type="dxa"/>
          </w:tcPr>
          <w:p w14:paraId="6ABEA666" w14:textId="77777777" w:rsidR="002D2FCB" w:rsidRPr="004D6E97" w:rsidRDefault="002D2FCB" w:rsidP="00C55C41">
            <w:pPr>
              <w:rPr>
                <w:rFonts w:cstheme="minorHAnsi"/>
                <w:sz w:val="24"/>
                <w:szCs w:val="24"/>
                <w:highlight w:val="yellow"/>
              </w:rPr>
            </w:pPr>
          </w:p>
        </w:tc>
        <w:tc>
          <w:tcPr>
            <w:tcW w:w="1706" w:type="dxa"/>
          </w:tcPr>
          <w:p w14:paraId="2F028E58" w14:textId="77777777" w:rsidR="002D2FCB" w:rsidRPr="004D6E97" w:rsidRDefault="002D2FCB" w:rsidP="00C55C41">
            <w:pPr>
              <w:rPr>
                <w:rFonts w:cstheme="minorHAnsi"/>
                <w:sz w:val="24"/>
                <w:szCs w:val="24"/>
              </w:rPr>
            </w:pPr>
          </w:p>
        </w:tc>
      </w:tr>
    </w:tbl>
    <w:p w14:paraId="2CA2B14B" w14:textId="77777777" w:rsidR="00CE3F6D" w:rsidRDefault="00CE3F6D">
      <w:r>
        <w:br w:type="page"/>
      </w:r>
    </w:p>
    <w:tbl>
      <w:tblPr>
        <w:tblStyle w:val="TableGrid"/>
        <w:tblW w:w="9634" w:type="dxa"/>
        <w:tblLook w:val="04A0" w:firstRow="1" w:lastRow="0" w:firstColumn="1" w:lastColumn="0" w:noHBand="0" w:noVBand="1"/>
      </w:tblPr>
      <w:tblGrid>
        <w:gridCol w:w="9634"/>
      </w:tblGrid>
      <w:tr w:rsidR="003671AE" w:rsidRPr="004D6E97" w14:paraId="2F4FBDE5" w14:textId="77777777" w:rsidTr="006714D7">
        <w:tc>
          <w:tcPr>
            <w:tcW w:w="9634" w:type="dxa"/>
          </w:tcPr>
          <w:p w14:paraId="60B8DEFF" w14:textId="4F623A94" w:rsidR="002C22BD" w:rsidRPr="004D6E97" w:rsidRDefault="003671AE" w:rsidP="006A501E">
            <w:pPr>
              <w:spacing w:after="160" w:line="259" w:lineRule="auto"/>
              <w:rPr>
                <w:rFonts w:cstheme="minorHAnsi"/>
                <w:b/>
                <w:sz w:val="24"/>
                <w:szCs w:val="24"/>
              </w:rPr>
            </w:pPr>
            <w:r w:rsidRPr="004D6E97">
              <w:rPr>
                <w:rFonts w:cstheme="minorHAnsi"/>
                <w:b/>
                <w:sz w:val="24"/>
                <w:szCs w:val="24"/>
              </w:rPr>
              <w:lastRenderedPageBreak/>
              <w:t>Review of s6 duty</w:t>
            </w:r>
          </w:p>
        </w:tc>
      </w:tr>
      <w:tr w:rsidR="003671AE" w:rsidRPr="004D6E97" w14:paraId="0F62945D" w14:textId="77777777" w:rsidTr="006714D7">
        <w:tc>
          <w:tcPr>
            <w:tcW w:w="9634" w:type="dxa"/>
          </w:tcPr>
          <w:p w14:paraId="291776AD" w14:textId="77777777" w:rsidR="003A37AE" w:rsidRPr="004D6E97" w:rsidRDefault="003671AE" w:rsidP="006A501E">
            <w:pPr>
              <w:numPr>
                <w:ilvl w:val="0"/>
                <w:numId w:val="1"/>
              </w:numPr>
              <w:spacing w:after="160" w:line="259" w:lineRule="auto"/>
              <w:rPr>
                <w:rFonts w:cstheme="minorHAnsi"/>
                <w:b/>
                <w:bCs/>
                <w:sz w:val="24"/>
                <w:szCs w:val="24"/>
              </w:rPr>
            </w:pPr>
            <w:r w:rsidRPr="004D6E97">
              <w:rPr>
                <w:rFonts w:cstheme="minorHAnsi"/>
                <w:b/>
                <w:bCs/>
                <w:sz w:val="24"/>
                <w:szCs w:val="24"/>
              </w:rPr>
              <w:t xml:space="preserve">What has worked well? </w:t>
            </w:r>
          </w:p>
          <w:p w14:paraId="4FBA3BED" w14:textId="2F925D34" w:rsidR="00782693" w:rsidRPr="004D6E97" w:rsidRDefault="00782693" w:rsidP="00782693">
            <w:pPr>
              <w:spacing w:after="160" w:line="259" w:lineRule="auto"/>
              <w:ind w:left="720"/>
              <w:rPr>
                <w:rFonts w:cstheme="minorHAnsi"/>
                <w:sz w:val="24"/>
                <w:szCs w:val="24"/>
              </w:rPr>
            </w:pPr>
            <w:r w:rsidRPr="004D6E97">
              <w:rPr>
                <w:rFonts w:cstheme="minorHAnsi"/>
                <w:sz w:val="24"/>
                <w:szCs w:val="24"/>
              </w:rPr>
              <w:t xml:space="preserve">The support for the Slash Pond Community Nature Reserve and boardwalk has </w:t>
            </w:r>
            <w:r w:rsidR="00620558" w:rsidRPr="004D6E97">
              <w:rPr>
                <w:rFonts w:cstheme="minorHAnsi"/>
                <w:sz w:val="24"/>
                <w:szCs w:val="24"/>
              </w:rPr>
              <w:t xml:space="preserve">been a key element of the enduring success of this initiative, providing </w:t>
            </w:r>
            <w:r w:rsidR="00AE4F16" w:rsidRPr="004D6E97">
              <w:rPr>
                <w:rFonts w:cstheme="minorHAnsi"/>
                <w:sz w:val="24"/>
                <w:szCs w:val="24"/>
              </w:rPr>
              <w:t xml:space="preserve">accessible green space for </w:t>
            </w:r>
            <w:r w:rsidR="00BA5183" w:rsidRPr="004D6E97">
              <w:rPr>
                <w:rFonts w:cstheme="minorHAnsi"/>
                <w:sz w:val="24"/>
                <w:szCs w:val="24"/>
              </w:rPr>
              <w:t xml:space="preserve">the mental well-being of </w:t>
            </w:r>
            <w:r w:rsidR="00AE4F16" w:rsidRPr="004D6E97">
              <w:rPr>
                <w:rFonts w:cstheme="minorHAnsi"/>
                <w:sz w:val="24"/>
                <w:szCs w:val="24"/>
              </w:rPr>
              <w:t>local people and visitors and protecting important natural habitat.</w:t>
            </w:r>
            <w:r w:rsidR="00620558" w:rsidRPr="004D6E97">
              <w:rPr>
                <w:rFonts w:cstheme="minorHAnsi"/>
                <w:sz w:val="24"/>
                <w:szCs w:val="24"/>
              </w:rPr>
              <w:t xml:space="preserve"> </w:t>
            </w:r>
            <w:r w:rsidRPr="004D6E97">
              <w:rPr>
                <w:rFonts w:cstheme="minorHAnsi"/>
                <w:sz w:val="24"/>
                <w:szCs w:val="24"/>
              </w:rPr>
              <w:t xml:space="preserve"> </w:t>
            </w:r>
          </w:p>
          <w:p w14:paraId="568A23DF" w14:textId="77777777" w:rsidR="003A37AE" w:rsidRPr="004D6E97" w:rsidRDefault="003671AE" w:rsidP="006A501E">
            <w:pPr>
              <w:numPr>
                <w:ilvl w:val="0"/>
                <w:numId w:val="1"/>
              </w:numPr>
              <w:spacing w:after="160" w:line="259" w:lineRule="auto"/>
              <w:rPr>
                <w:rFonts w:cstheme="minorHAnsi"/>
                <w:sz w:val="24"/>
                <w:szCs w:val="24"/>
              </w:rPr>
            </w:pPr>
            <w:r w:rsidRPr="004D6E97">
              <w:rPr>
                <w:rFonts w:cstheme="minorHAnsi"/>
                <w:sz w:val="24"/>
                <w:szCs w:val="24"/>
              </w:rPr>
              <w:t xml:space="preserve"> What have the barriers been? </w:t>
            </w:r>
          </w:p>
          <w:p w14:paraId="72BDD36F" w14:textId="60926B34" w:rsidR="002833A7" w:rsidRPr="004D6E97" w:rsidRDefault="002833A7" w:rsidP="002833A7">
            <w:pPr>
              <w:spacing w:after="160" w:line="259" w:lineRule="auto"/>
              <w:ind w:left="720"/>
              <w:rPr>
                <w:rFonts w:cstheme="minorHAnsi"/>
                <w:sz w:val="24"/>
                <w:szCs w:val="24"/>
              </w:rPr>
            </w:pPr>
            <w:r w:rsidRPr="004D6E97">
              <w:rPr>
                <w:rFonts w:cstheme="minorHAnsi"/>
                <w:sz w:val="24"/>
                <w:szCs w:val="24"/>
              </w:rPr>
              <w:t>Lack of volunteers to drive projects, possibly due to lack of clear policy</w:t>
            </w:r>
            <w:r w:rsidR="004D2D9D" w:rsidRPr="004D6E97">
              <w:rPr>
                <w:rFonts w:cstheme="minorHAnsi"/>
                <w:sz w:val="24"/>
                <w:szCs w:val="24"/>
              </w:rPr>
              <w:t xml:space="preserve"> guidelines.</w:t>
            </w:r>
          </w:p>
          <w:p w14:paraId="2134CB31" w14:textId="6518A397" w:rsidR="003671AE" w:rsidRPr="004D6E97" w:rsidRDefault="003671AE" w:rsidP="006A501E">
            <w:pPr>
              <w:numPr>
                <w:ilvl w:val="0"/>
                <w:numId w:val="1"/>
              </w:numPr>
              <w:spacing w:after="160" w:line="259" w:lineRule="auto"/>
              <w:rPr>
                <w:rFonts w:cstheme="minorHAnsi"/>
                <w:sz w:val="24"/>
                <w:szCs w:val="24"/>
              </w:rPr>
            </w:pPr>
            <w:r w:rsidRPr="004D6E97">
              <w:rPr>
                <w:rFonts w:cstheme="minorHAnsi"/>
                <w:sz w:val="24"/>
                <w:szCs w:val="24"/>
              </w:rPr>
              <w:t xml:space="preserve"> What will you change?</w:t>
            </w:r>
          </w:p>
          <w:p w14:paraId="59B553BE" w14:textId="1C5A7DE9" w:rsidR="00A711CD" w:rsidRPr="004D6E97" w:rsidRDefault="00A711CD" w:rsidP="004D2D9D">
            <w:pPr>
              <w:spacing w:after="160" w:line="259" w:lineRule="auto"/>
              <w:ind w:left="720"/>
              <w:rPr>
                <w:rFonts w:cstheme="minorHAnsi"/>
                <w:sz w:val="24"/>
                <w:szCs w:val="24"/>
              </w:rPr>
            </w:pPr>
            <w:r w:rsidRPr="004D6E97">
              <w:rPr>
                <w:rFonts w:cstheme="minorHAnsi"/>
                <w:sz w:val="24"/>
                <w:szCs w:val="24"/>
              </w:rPr>
              <w:t>-</w:t>
            </w:r>
            <w:r w:rsidR="004D2D9D" w:rsidRPr="004D6E97">
              <w:rPr>
                <w:rFonts w:cstheme="minorHAnsi"/>
                <w:sz w:val="24"/>
                <w:szCs w:val="24"/>
              </w:rPr>
              <w:t xml:space="preserve">Identify biodiversity </w:t>
            </w:r>
            <w:r w:rsidR="0060445A" w:rsidRPr="004D6E97">
              <w:rPr>
                <w:rFonts w:cstheme="minorHAnsi"/>
                <w:sz w:val="24"/>
                <w:szCs w:val="24"/>
              </w:rPr>
              <w:t xml:space="preserve">support </w:t>
            </w:r>
            <w:r w:rsidR="004D2D9D" w:rsidRPr="004D6E97">
              <w:rPr>
                <w:rFonts w:cstheme="minorHAnsi"/>
                <w:sz w:val="24"/>
                <w:szCs w:val="24"/>
              </w:rPr>
              <w:t xml:space="preserve">actions </w:t>
            </w:r>
            <w:r w:rsidR="00EB5A40" w:rsidRPr="004D6E97">
              <w:rPr>
                <w:rFonts w:cstheme="minorHAnsi"/>
                <w:sz w:val="24"/>
                <w:szCs w:val="24"/>
              </w:rPr>
              <w:t xml:space="preserve">within the community </w:t>
            </w:r>
            <w:r w:rsidR="0060445A" w:rsidRPr="004D6E97">
              <w:rPr>
                <w:rFonts w:cstheme="minorHAnsi"/>
                <w:sz w:val="24"/>
                <w:szCs w:val="24"/>
              </w:rPr>
              <w:t>for funding through the Enhancing Pembrokeshire</w:t>
            </w:r>
            <w:r w:rsidR="00CD3D45" w:rsidRPr="004D6E97">
              <w:rPr>
                <w:rFonts w:cstheme="minorHAnsi"/>
                <w:sz w:val="24"/>
                <w:szCs w:val="24"/>
              </w:rPr>
              <w:t xml:space="preserve"> Fund and other sources.</w:t>
            </w:r>
            <w:r w:rsidR="00EB5A40" w:rsidRPr="004D6E97">
              <w:rPr>
                <w:rFonts w:cstheme="minorHAnsi"/>
                <w:sz w:val="24"/>
                <w:szCs w:val="24"/>
              </w:rPr>
              <w:t xml:space="preserve"> </w:t>
            </w:r>
          </w:p>
          <w:p w14:paraId="44F237B7" w14:textId="53D7D0F8" w:rsidR="004D2D9D" w:rsidRPr="004D6E97" w:rsidRDefault="00A711CD" w:rsidP="004D2D9D">
            <w:pPr>
              <w:spacing w:after="160" w:line="259" w:lineRule="auto"/>
              <w:ind w:left="720"/>
              <w:rPr>
                <w:rFonts w:cstheme="minorHAnsi"/>
                <w:sz w:val="24"/>
                <w:szCs w:val="24"/>
              </w:rPr>
            </w:pPr>
            <w:r w:rsidRPr="004D6E97">
              <w:rPr>
                <w:rFonts w:cstheme="minorHAnsi"/>
                <w:sz w:val="24"/>
                <w:szCs w:val="24"/>
              </w:rPr>
              <w:t>-</w:t>
            </w:r>
            <w:r w:rsidR="00EB5A40" w:rsidRPr="004D6E97">
              <w:rPr>
                <w:rFonts w:cstheme="minorHAnsi"/>
                <w:sz w:val="24"/>
                <w:szCs w:val="24"/>
              </w:rPr>
              <w:t xml:space="preserve">Engage with </w:t>
            </w:r>
            <w:r w:rsidR="00A65F04" w:rsidRPr="004D6E97">
              <w:rPr>
                <w:rFonts w:cstheme="minorHAnsi"/>
                <w:sz w:val="24"/>
                <w:szCs w:val="24"/>
              </w:rPr>
              <w:t>PCNPA, PCC</w:t>
            </w:r>
            <w:r w:rsidRPr="004D6E97">
              <w:rPr>
                <w:rFonts w:cstheme="minorHAnsi"/>
                <w:sz w:val="24"/>
                <w:szCs w:val="24"/>
              </w:rPr>
              <w:t xml:space="preserve"> National Trust and others</w:t>
            </w:r>
            <w:r w:rsidR="00A65F04" w:rsidRPr="004D6E97">
              <w:rPr>
                <w:rFonts w:cstheme="minorHAnsi"/>
                <w:sz w:val="24"/>
                <w:szCs w:val="24"/>
              </w:rPr>
              <w:t xml:space="preserve"> to </w:t>
            </w:r>
            <w:r w:rsidRPr="004D6E97">
              <w:rPr>
                <w:rFonts w:cstheme="minorHAnsi"/>
                <w:sz w:val="24"/>
                <w:szCs w:val="24"/>
              </w:rPr>
              <w:t>access</w:t>
            </w:r>
            <w:r w:rsidR="00A65F04" w:rsidRPr="004D6E97">
              <w:rPr>
                <w:rFonts w:cstheme="minorHAnsi"/>
                <w:sz w:val="24"/>
                <w:szCs w:val="24"/>
              </w:rPr>
              <w:t xml:space="preserve"> expertise and funding</w:t>
            </w:r>
            <w:r w:rsidRPr="004D6E97">
              <w:rPr>
                <w:rFonts w:cstheme="minorHAnsi"/>
                <w:sz w:val="24"/>
                <w:szCs w:val="24"/>
              </w:rPr>
              <w:t xml:space="preserve"> for implementation of the HCC Biodiversity Action Plan.</w:t>
            </w:r>
          </w:p>
          <w:p w14:paraId="697C83D5" w14:textId="77777777" w:rsidR="003671AE" w:rsidRPr="004D6E97" w:rsidRDefault="003671AE" w:rsidP="006A501E">
            <w:pPr>
              <w:numPr>
                <w:ilvl w:val="0"/>
                <w:numId w:val="1"/>
              </w:numPr>
              <w:spacing w:after="160" w:line="259" w:lineRule="auto"/>
              <w:rPr>
                <w:rFonts w:cstheme="minorHAnsi"/>
                <w:sz w:val="24"/>
                <w:szCs w:val="24"/>
              </w:rPr>
            </w:pPr>
            <w:r w:rsidRPr="004D6E97">
              <w:rPr>
                <w:rFonts w:cstheme="minorHAnsi"/>
                <w:sz w:val="24"/>
                <w:szCs w:val="24"/>
              </w:rPr>
              <w:t>How and when will the s6 duty be monitored and the s6 plan reviewed?</w:t>
            </w:r>
          </w:p>
          <w:p w14:paraId="215B454E" w14:textId="0CB26A07" w:rsidR="0069036C" w:rsidRPr="004D6E97" w:rsidRDefault="00E72ADB" w:rsidP="0069036C">
            <w:pPr>
              <w:spacing w:after="160" w:line="259" w:lineRule="auto"/>
              <w:ind w:left="720"/>
              <w:rPr>
                <w:rFonts w:cstheme="minorHAnsi"/>
                <w:sz w:val="24"/>
                <w:szCs w:val="24"/>
              </w:rPr>
            </w:pPr>
            <w:r w:rsidRPr="004D6E97">
              <w:rPr>
                <w:rFonts w:cstheme="minorHAnsi"/>
                <w:sz w:val="24"/>
                <w:szCs w:val="24"/>
              </w:rPr>
              <w:t xml:space="preserve">In a fixed agenda item, </w:t>
            </w:r>
            <w:r w:rsidR="006D562F" w:rsidRPr="004D6E97">
              <w:rPr>
                <w:rFonts w:cstheme="minorHAnsi"/>
                <w:sz w:val="24"/>
                <w:szCs w:val="24"/>
              </w:rPr>
              <w:t>to monitor</w:t>
            </w:r>
            <w:r w:rsidR="00A37BF0" w:rsidRPr="004D6E97">
              <w:rPr>
                <w:rFonts w:cstheme="minorHAnsi"/>
                <w:sz w:val="24"/>
                <w:szCs w:val="24"/>
              </w:rPr>
              <w:t xml:space="preserve"> the s6 Duty </w:t>
            </w:r>
            <w:r w:rsidRPr="004D6E97">
              <w:rPr>
                <w:rFonts w:cstheme="minorHAnsi"/>
                <w:sz w:val="24"/>
                <w:szCs w:val="24"/>
              </w:rPr>
              <w:t>t</w:t>
            </w:r>
            <w:r w:rsidR="00296648" w:rsidRPr="004D6E97">
              <w:rPr>
                <w:rFonts w:cstheme="minorHAnsi"/>
                <w:sz w:val="24"/>
                <w:szCs w:val="24"/>
              </w:rPr>
              <w:t>he council will receive monthly reports from Councillors</w:t>
            </w:r>
            <w:r w:rsidR="007F37D0" w:rsidRPr="004D6E97">
              <w:rPr>
                <w:rFonts w:cstheme="minorHAnsi"/>
                <w:sz w:val="24"/>
                <w:szCs w:val="24"/>
              </w:rPr>
              <w:t xml:space="preserve"> on progress or otherwise with implementation</w:t>
            </w:r>
            <w:r w:rsidR="00A37BF0" w:rsidRPr="004D6E97">
              <w:rPr>
                <w:rFonts w:cstheme="minorHAnsi"/>
                <w:sz w:val="24"/>
                <w:szCs w:val="24"/>
              </w:rPr>
              <w:t>.</w:t>
            </w:r>
          </w:p>
          <w:p w14:paraId="44E92E49" w14:textId="57B47E0A" w:rsidR="00A37BF0" w:rsidRPr="004D6E97" w:rsidRDefault="004527A5" w:rsidP="0069036C">
            <w:pPr>
              <w:spacing w:after="160" w:line="259" w:lineRule="auto"/>
              <w:ind w:left="720"/>
              <w:rPr>
                <w:rFonts w:cstheme="minorHAnsi"/>
                <w:sz w:val="24"/>
                <w:szCs w:val="24"/>
              </w:rPr>
            </w:pPr>
            <w:r w:rsidRPr="004D6E97">
              <w:rPr>
                <w:rFonts w:cstheme="minorHAnsi"/>
                <w:sz w:val="24"/>
                <w:szCs w:val="24"/>
              </w:rPr>
              <w:t xml:space="preserve">It is anticipated that the Draft HCC Biodiversity Action Plan will be reviewed in </w:t>
            </w:r>
            <w:r w:rsidR="00A51995">
              <w:rPr>
                <w:rFonts w:cstheme="minorHAnsi"/>
                <w:sz w:val="24"/>
                <w:szCs w:val="24"/>
              </w:rPr>
              <w:t>June 2</w:t>
            </w:r>
            <w:r w:rsidRPr="004D6E97">
              <w:rPr>
                <w:rFonts w:cstheme="minorHAnsi"/>
                <w:sz w:val="24"/>
                <w:szCs w:val="24"/>
              </w:rPr>
              <w:t xml:space="preserve">023 and </w:t>
            </w:r>
            <w:r w:rsidR="003D66A3" w:rsidRPr="004D6E97">
              <w:rPr>
                <w:rFonts w:cstheme="minorHAnsi"/>
                <w:sz w:val="24"/>
                <w:szCs w:val="24"/>
              </w:rPr>
              <w:t>adopted immediately.</w:t>
            </w:r>
          </w:p>
          <w:p w14:paraId="0DDE04B1" w14:textId="77777777" w:rsidR="00A711CD" w:rsidRPr="004D6E97" w:rsidRDefault="00A711CD" w:rsidP="00A711CD">
            <w:pPr>
              <w:spacing w:after="160" w:line="259" w:lineRule="auto"/>
              <w:ind w:left="720"/>
              <w:rPr>
                <w:rFonts w:cstheme="minorHAnsi"/>
                <w:sz w:val="24"/>
                <w:szCs w:val="24"/>
              </w:rPr>
            </w:pPr>
          </w:p>
          <w:p w14:paraId="79355DF6" w14:textId="7D48B609" w:rsidR="003A37AE" w:rsidRPr="004D6E97" w:rsidRDefault="003A37AE" w:rsidP="003A37AE">
            <w:pPr>
              <w:spacing w:after="160" w:line="259" w:lineRule="auto"/>
              <w:ind w:left="720"/>
              <w:rPr>
                <w:rFonts w:cstheme="minorHAnsi"/>
                <w:sz w:val="24"/>
                <w:szCs w:val="24"/>
              </w:rPr>
            </w:pPr>
          </w:p>
        </w:tc>
      </w:tr>
    </w:tbl>
    <w:p w14:paraId="335A9C14" w14:textId="77777777" w:rsidR="003671AE" w:rsidRPr="004D6E97" w:rsidRDefault="003671AE" w:rsidP="003671AE">
      <w:pPr>
        <w:rPr>
          <w:rFonts w:cstheme="minorHAnsi"/>
          <w:sz w:val="24"/>
          <w:szCs w:val="24"/>
        </w:rPr>
      </w:pPr>
    </w:p>
    <w:sectPr w:rsidR="003671AE" w:rsidRPr="004D6E97" w:rsidSect="009B4181">
      <w:footerReference w:type="default" r:id="rId11"/>
      <w:pgSz w:w="11906" w:h="16838"/>
      <w:pgMar w:top="567" w:right="567" w:bottom="765"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7B6B" w14:textId="77777777" w:rsidR="00E436F8" w:rsidRDefault="00E436F8" w:rsidP="002D7E92">
      <w:pPr>
        <w:spacing w:after="0" w:line="240" w:lineRule="auto"/>
      </w:pPr>
      <w:r>
        <w:separator/>
      </w:r>
    </w:p>
  </w:endnote>
  <w:endnote w:type="continuationSeparator" w:id="0">
    <w:p w14:paraId="1C969736" w14:textId="77777777" w:rsidR="00E436F8" w:rsidRDefault="00E436F8" w:rsidP="002D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58664"/>
      <w:docPartObj>
        <w:docPartGallery w:val="Page Numbers (Bottom of Page)"/>
        <w:docPartUnique/>
      </w:docPartObj>
    </w:sdtPr>
    <w:sdtEndPr>
      <w:rPr>
        <w:noProof/>
      </w:rPr>
    </w:sdtEndPr>
    <w:sdtContent>
      <w:p w14:paraId="3825B7BB" w14:textId="7A79A324" w:rsidR="00CA42E5" w:rsidRDefault="00CA42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2A4671" w14:textId="77777777" w:rsidR="00CA42E5" w:rsidRDefault="00CA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A835" w14:textId="77777777" w:rsidR="00E436F8" w:rsidRDefault="00E436F8" w:rsidP="002D7E92">
      <w:pPr>
        <w:spacing w:after="0" w:line="240" w:lineRule="auto"/>
      </w:pPr>
      <w:r>
        <w:separator/>
      </w:r>
    </w:p>
  </w:footnote>
  <w:footnote w:type="continuationSeparator" w:id="0">
    <w:p w14:paraId="603C8FC8" w14:textId="77777777" w:rsidR="00E436F8" w:rsidRDefault="00E436F8" w:rsidP="002D7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890CB0"/>
    <w:multiLevelType w:val="hybridMultilevel"/>
    <w:tmpl w:val="074C7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68069975">
    <w:abstractNumId w:val="21"/>
  </w:num>
  <w:num w:numId="2" w16cid:durableId="1220089829">
    <w:abstractNumId w:val="14"/>
  </w:num>
  <w:num w:numId="3" w16cid:durableId="1306542041">
    <w:abstractNumId w:val="18"/>
  </w:num>
  <w:num w:numId="4" w16cid:durableId="1437601005">
    <w:abstractNumId w:val="15"/>
  </w:num>
  <w:num w:numId="5" w16cid:durableId="95366189">
    <w:abstractNumId w:val="19"/>
  </w:num>
  <w:num w:numId="6" w16cid:durableId="1801337412">
    <w:abstractNumId w:val="23"/>
  </w:num>
  <w:num w:numId="7" w16cid:durableId="1431196294">
    <w:abstractNumId w:val="22"/>
  </w:num>
  <w:num w:numId="8" w16cid:durableId="1293560621">
    <w:abstractNumId w:val="13"/>
  </w:num>
  <w:num w:numId="9" w16cid:durableId="1324775800">
    <w:abstractNumId w:val="11"/>
  </w:num>
  <w:num w:numId="10" w16cid:durableId="1290744959">
    <w:abstractNumId w:val="24"/>
  </w:num>
  <w:num w:numId="11" w16cid:durableId="2049573400">
    <w:abstractNumId w:val="20"/>
  </w:num>
  <w:num w:numId="12" w16cid:durableId="1903179398">
    <w:abstractNumId w:val="16"/>
  </w:num>
  <w:num w:numId="13" w16cid:durableId="1333487976">
    <w:abstractNumId w:val="3"/>
  </w:num>
  <w:num w:numId="14" w16cid:durableId="733508416">
    <w:abstractNumId w:val="17"/>
  </w:num>
  <w:num w:numId="15" w16cid:durableId="476457028">
    <w:abstractNumId w:val="1"/>
  </w:num>
  <w:num w:numId="16" w16cid:durableId="416051017">
    <w:abstractNumId w:val="12"/>
  </w:num>
  <w:num w:numId="17" w16cid:durableId="250966818">
    <w:abstractNumId w:val="8"/>
  </w:num>
  <w:num w:numId="18" w16cid:durableId="918103860">
    <w:abstractNumId w:val="0"/>
  </w:num>
  <w:num w:numId="19" w16cid:durableId="2116751122">
    <w:abstractNumId w:val="10"/>
  </w:num>
  <w:num w:numId="20" w16cid:durableId="729772763">
    <w:abstractNumId w:val="6"/>
  </w:num>
  <w:num w:numId="21" w16cid:durableId="1571117395">
    <w:abstractNumId w:val="25"/>
  </w:num>
  <w:num w:numId="22" w16cid:durableId="1343162863">
    <w:abstractNumId w:val="9"/>
  </w:num>
  <w:num w:numId="23" w16cid:durableId="1148401751">
    <w:abstractNumId w:val="2"/>
  </w:num>
  <w:num w:numId="24" w16cid:durableId="889616190">
    <w:abstractNumId w:val="4"/>
  </w:num>
  <w:num w:numId="25" w16cid:durableId="1663239465">
    <w:abstractNumId w:val="5"/>
  </w:num>
  <w:num w:numId="26" w16cid:durableId="333191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92"/>
    <w:rsid w:val="000063D3"/>
    <w:rsid w:val="00015ABD"/>
    <w:rsid w:val="0001625E"/>
    <w:rsid w:val="00016742"/>
    <w:rsid w:val="00037B40"/>
    <w:rsid w:val="00096B95"/>
    <w:rsid w:val="00097440"/>
    <w:rsid w:val="00097DD2"/>
    <w:rsid w:val="000A317D"/>
    <w:rsid w:val="000B0027"/>
    <w:rsid w:val="000B429D"/>
    <w:rsid w:val="000C6DDB"/>
    <w:rsid w:val="000C7403"/>
    <w:rsid w:val="000D6A79"/>
    <w:rsid w:val="000E6195"/>
    <w:rsid w:val="00107E9C"/>
    <w:rsid w:val="00114C24"/>
    <w:rsid w:val="001212F3"/>
    <w:rsid w:val="0012491A"/>
    <w:rsid w:val="00134E2D"/>
    <w:rsid w:val="001408C1"/>
    <w:rsid w:val="00167EBD"/>
    <w:rsid w:val="00170E92"/>
    <w:rsid w:val="00172072"/>
    <w:rsid w:val="00173175"/>
    <w:rsid w:val="001A5944"/>
    <w:rsid w:val="001A649A"/>
    <w:rsid w:val="001D3413"/>
    <w:rsid w:val="001D5A1E"/>
    <w:rsid w:val="001E4F32"/>
    <w:rsid w:val="00205858"/>
    <w:rsid w:val="00205F39"/>
    <w:rsid w:val="00210B61"/>
    <w:rsid w:val="00212239"/>
    <w:rsid w:val="002139A2"/>
    <w:rsid w:val="00215CFC"/>
    <w:rsid w:val="00263D8E"/>
    <w:rsid w:val="00271D2B"/>
    <w:rsid w:val="002833A7"/>
    <w:rsid w:val="00295102"/>
    <w:rsid w:val="00295A27"/>
    <w:rsid w:val="00296648"/>
    <w:rsid w:val="002A1C4E"/>
    <w:rsid w:val="002B056C"/>
    <w:rsid w:val="002C22BD"/>
    <w:rsid w:val="002D1F30"/>
    <w:rsid w:val="002D2FCB"/>
    <w:rsid w:val="002D7E92"/>
    <w:rsid w:val="003056F1"/>
    <w:rsid w:val="00315A66"/>
    <w:rsid w:val="00320610"/>
    <w:rsid w:val="0033238D"/>
    <w:rsid w:val="00334172"/>
    <w:rsid w:val="00336268"/>
    <w:rsid w:val="00340FE7"/>
    <w:rsid w:val="0035262C"/>
    <w:rsid w:val="003601D8"/>
    <w:rsid w:val="0036718F"/>
    <w:rsid w:val="003671AE"/>
    <w:rsid w:val="003777CE"/>
    <w:rsid w:val="00380BA3"/>
    <w:rsid w:val="003819E4"/>
    <w:rsid w:val="00391231"/>
    <w:rsid w:val="00397D89"/>
    <w:rsid w:val="003A141E"/>
    <w:rsid w:val="003A37AE"/>
    <w:rsid w:val="003C01AE"/>
    <w:rsid w:val="003C435A"/>
    <w:rsid w:val="003C6CC8"/>
    <w:rsid w:val="003D66A3"/>
    <w:rsid w:val="003E1541"/>
    <w:rsid w:val="003E69EF"/>
    <w:rsid w:val="00402415"/>
    <w:rsid w:val="00404871"/>
    <w:rsid w:val="00404DAC"/>
    <w:rsid w:val="00416998"/>
    <w:rsid w:val="004234B4"/>
    <w:rsid w:val="00430701"/>
    <w:rsid w:val="00443C72"/>
    <w:rsid w:val="00445F9F"/>
    <w:rsid w:val="00447723"/>
    <w:rsid w:val="00450C14"/>
    <w:rsid w:val="004527A5"/>
    <w:rsid w:val="0046266F"/>
    <w:rsid w:val="004741E5"/>
    <w:rsid w:val="00476C7E"/>
    <w:rsid w:val="00476E57"/>
    <w:rsid w:val="00482EFC"/>
    <w:rsid w:val="00487E17"/>
    <w:rsid w:val="0049083B"/>
    <w:rsid w:val="004A0779"/>
    <w:rsid w:val="004B605F"/>
    <w:rsid w:val="004C0576"/>
    <w:rsid w:val="004C2B8B"/>
    <w:rsid w:val="004D2D9D"/>
    <w:rsid w:val="004D6E97"/>
    <w:rsid w:val="004D6FFC"/>
    <w:rsid w:val="004E22DD"/>
    <w:rsid w:val="004E5889"/>
    <w:rsid w:val="005062BC"/>
    <w:rsid w:val="005078DC"/>
    <w:rsid w:val="00510A3C"/>
    <w:rsid w:val="005120E5"/>
    <w:rsid w:val="0051436E"/>
    <w:rsid w:val="005264B7"/>
    <w:rsid w:val="00531413"/>
    <w:rsid w:val="00537FAF"/>
    <w:rsid w:val="00543A9D"/>
    <w:rsid w:val="005602DD"/>
    <w:rsid w:val="00580A2D"/>
    <w:rsid w:val="0058129E"/>
    <w:rsid w:val="005845DF"/>
    <w:rsid w:val="0058604D"/>
    <w:rsid w:val="00590037"/>
    <w:rsid w:val="005B7C1B"/>
    <w:rsid w:val="005F54BE"/>
    <w:rsid w:val="0060445A"/>
    <w:rsid w:val="00620558"/>
    <w:rsid w:val="00624908"/>
    <w:rsid w:val="006348DB"/>
    <w:rsid w:val="006415E7"/>
    <w:rsid w:val="00646711"/>
    <w:rsid w:val="00646DFA"/>
    <w:rsid w:val="00664527"/>
    <w:rsid w:val="006714D7"/>
    <w:rsid w:val="00677C61"/>
    <w:rsid w:val="0069036C"/>
    <w:rsid w:val="00695FE1"/>
    <w:rsid w:val="006A69B0"/>
    <w:rsid w:val="006A78DB"/>
    <w:rsid w:val="006B3F51"/>
    <w:rsid w:val="006D0CD9"/>
    <w:rsid w:val="006D562F"/>
    <w:rsid w:val="006E6EEE"/>
    <w:rsid w:val="006F0246"/>
    <w:rsid w:val="00706523"/>
    <w:rsid w:val="00724A3F"/>
    <w:rsid w:val="00730431"/>
    <w:rsid w:val="007435FA"/>
    <w:rsid w:val="00771037"/>
    <w:rsid w:val="00773FD0"/>
    <w:rsid w:val="00782259"/>
    <w:rsid w:val="00782693"/>
    <w:rsid w:val="007A71F7"/>
    <w:rsid w:val="007C329C"/>
    <w:rsid w:val="007D1C8D"/>
    <w:rsid w:val="007E3F93"/>
    <w:rsid w:val="007F37D0"/>
    <w:rsid w:val="008166EF"/>
    <w:rsid w:val="008277B9"/>
    <w:rsid w:val="0083010F"/>
    <w:rsid w:val="00845264"/>
    <w:rsid w:val="00846FAF"/>
    <w:rsid w:val="00851BCE"/>
    <w:rsid w:val="008605CC"/>
    <w:rsid w:val="0086169C"/>
    <w:rsid w:val="0087096B"/>
    <w:rsid w:val="00872054"/>
    <w:rsid w:val="00873A37"/>
    <w:rsid w:val="008931A4"/>
    <w:rsid w:val="008937A8"/>
    <w:rsid w:val="0089555F"/>
    <w:rsid w:val="008A6998"/>
    <w:rsid w:val="008B3C83"/>
    <w:rsid w:val="008B7544"/>
    <w:rsid w:val="008D1915"/>
    <w:rsid w:val="008D779E"/>
    <w:rsid w:val="008E72A3"/>
    <w:rsid w:val="00943F39"/>
    <w:rsid w:val="00946281"/>
    <w:rsid w:val="009500BA"/>
    <w:rsid w:val="00951060"/>
    <w:rsid w:val="00954F82"/>
    <w:rsid w:val="009601DB"/>
    <w:rsid w:val="00966855"/>
    <w:rsid w:val="00966AB7"/>
    <w:rsid w:val="009806B3"/>
    <w:rsid w:val="00992371"/>
    <w:rsid w:val="009A2282"/>
    <w:rsid w:val="009B4181"/>
    <w:rsid w:val="009C56C7"/>
    <w:rsid w:val="009E05B8"/>
    <w:rsid w:val="009F0F96"/>
    <w:rsid w:val="009F709A"/>
    <w:rsid w:val="009F7912"/>
    <w:rsid w:val="00A11C33"/>
    <w:rsid w:val="00A157E8"/>
    <w:rsid w:val="00A168D0"/>
    <w:rsid w:val="00A25513"/>
    <w:rsid w:val="00A343AA"/>
    <w:rsid w:val="00A37BF0"/>
    <w:rsid w:val="00A42B07"/>
    <w:rsid w:val="00A50031"/>
    <w:rsid w:val="00A51995"/>
    <w:rsid w:val="00A52425"/>
    <w:rsid w:val="00A60AFD"/>
    <w:rsid w:val="00A65F04"/>
    <w:rsid w:val="00A66DC2"/>
    <w:rsid w:val="00A711CD"/>
    <w:rsid w:val="00A77936"/>
    <w:rsid w:val="00A82642"/>
    <w:rsid w:val="00A845F0"/>
    <w:rsid w:val="00AA219C"/>
    <w:rsid w:val="00AB1A6C"/>
    <w:rsid w:val="00AC6656"/>
    <w:rsid w:val="00AC7BEB"/>
    <w:rsid w:val="00AD095B"/>
    <w:rsid w:val="00AD1322"/>
    <w:rsid w:val="00AD32B2"/>
    <w:rsid w:val="00AE4F16"/>
    <w:rsid w:val="00AE5222"/>
    <w:rsid w:val="00AE597B"/>
    <w:rsid w:val="00AF50B0"/>
    <w:rsid w:val="00B04255"/>
    <w:rsid w:val="00B126F2"/>
    <w:rsid w:val="00B332BB"/>
    <w:rsid w:val="00B36EB4"/>
    <w:rsid w:val="00B61DD6"/>
    <w:rsid w:val="00B64257"/>
    <w:rsid w:val="00BA5183"/>
    <w:rsid w:val="00BC07EF"/>
    <w:rsid w:val="00BC43E5"/>
    <w:rsid w:val="00BC5169"/>
    <w:rsid w:val="00BE76FC"/>
    <w:rsid w:val="00C000C5"/>
    <w:rsid w:val="00C0133D"/>
    <w:rsid w:val="00C20E89"/>
    <w:rsid w:val="00C2532E"/>
    <w:rsid w:val="00C334A9"/>
    <w:rsid w:val="00C45514"/>
    <w:rsid w:val="00C509AE"/>
    <w:rsid w:val="00C55C41"/>
    <w:rsid w:val="00C62149"/>
    <w:rsid w:val="00C645DE"/>
    <w:rsid w:val="00C66996"/>
    <w:rsid w:val="00C87459"/>
    <w:rsid w:val="00CA42E5"/>
    <w:rsid w:val="00CA4D14"/>
    <w:rsid w:val="00CA7402"/>
    <w:rsid w:val="00CB31A0"/>
    <w:rsid w:val="00CC0900"/>
    <w:rsid w:val="00CC56B8"/>
    <w:rsid w:val="00CD3D45"/>
    <w:rsid w:val="00CE3F6D"/>
    <w:rsid w:val="00CE6D72"/>
    <w:rsid w:val="00D00103"/>
    <w:rsid w:val="00D06BB7"/>
    <w:rsid w:val="00D121CA"/>
    <w:rsid w:val="00D127DB"/>
    <w:rsid w:val="00D20325"/>
    <w:rsid w:val="00D27550"/>
    <w:rsid w:val="00D465F6"/>
    <w:rsid w:val="00D57EE8"/>
    <w:rsid w:val="00D621B0"/>
    <w:rsid w:val="00D673D9"/>
    <w:rsid w:val="00D75545"/>
    <w:rsid w:val="00D7647F"/>
    <w:rsid w:val="00D76519"/>
    <w:rsid w:val="00D95A2B"/>
    <w:rsid w:val="00DA1018"/>
    <w:rsid w:val="00DD454B"/>
    <w:rsid w:val="00DE417E"/>
    <w:rsid w:val="00DE56B6"/>
    <w:rsid w:val="00E1155E"/>
    <w:rsid w:val="00E2045A"/>
    <w:rsid w:val="00E31AF6"/>
    <w:rsid w:val="00E40BC2"/>
    <w:rsid w:val="00E436F8"/>
    <w:rsid w:val="00E55A8D"/>
    <w:rsid w:val="00E675F9"/>
    <w:rsid w:val="00E72ADB"/>
    <w:rsid w:val="00E7552E"/>
    <w:rsid w:val="00E9246F"/>
    <w:rsid w:val="00E939A2"/>
    <w:rsid w:val="00EA6285"/>
    <w:rsid w:val="00EB0C4B"/>
    <w:rsid w:val="00EB5A40"/>
    <w:rsid w:val="00EB79B4"/>
    <w:rsid w:val="00ED4E50"/>
    <w:rsid w:val="00F25245"/>
    <w:rsid w:val="00F52149"/>
    <w:rsid w:val="00F56372"/>
    <w:rsid w:val="00F6176C"/>
    <w:rsid w:val="00F664EC"/>
    <w:rsid w:val="00F667E3"/>
    <w:rsid w:val="00F76A7D"/>
    <w:rsid w:val="00F80529"/>
    <w:rsid w:val="00F869B0"/>
    <w:rsid w:val="00F930BB"/>
    <w:rsid w:val="00F950E4"/>
    <w:rsid w:val="00FA4062"/>
    <w:rsid w:val="00FC3289"/>
    <w:rsid w:val="00FD4BC3"/>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637CA"/>
  <w15:docId w15:val="{47309446-2DAC-4F96-A0CD-ADFAB284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7E92"/>
    <w:rPr>
      <w:rFonts w:cs="Times New Roman"/>
      <w:color w:val="0000FF"/>
      <w:u w:val="single"/>
    </w:rPr>
  </w:style>
  <w:style w:type="paragraph" w:styleId="FootnoteText">
    <w:name w:val="footnote text"/>
    <w:basedOn w:val="Normal"/>
    <w:link w:val="FootnoteTextChar"/>
    <w:uiPriority w:val="99"/>
    <w:unhideWhenUsed/>
    <w:rsid w:val="002D7E9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D7E9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7E92"/>
    <w:rPr>
      <w:vertAlign w:val="superscript"/>
    </w:rPr>
  </w:style>
  <w:style w:type="paragraph" w:styleId="Header">
    <w:name w:val="header"/>
    <w:basedOn w:val="Normal"/>
    <w:link w:val="HeaderChar"/>
    <w:uiPriority w:val="99"/>
    <w:unhideWhenUsed/>
    <w:rsid w:val="00CC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00"/>
  </w:style>
  <w:style w:type="paragraph" w:styleId="Footer">
    <w:name w:val="footer"/>
    <w:basedOn w:val="Normal"/>
    <w:link w:val="FooterChar"/>
    <w:uiPriority w:val="99"/>
    <w:unhideWhenUsed/>
    <w:rsid w:val="00CC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00"/>
  </w:style>
  <w:style w:type="table" w:customStyle="1" w:styleId="TableGrid1">
    <w:name w:val="Table Grid1"/>
    <w:basedOn w:val="TableNormal"/>
    <w:next w:val="TableGrid"/>
    <w:uiPriority w:val="39"/>
    <w:rsid w:val="00873A3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6FC"/>
    <w:rPr>
      <w:sz w:val="16"/>
      <w:szCs w:val="16"/>
    </w:rPr>
  </w:style>
  <w:style w:type="paragraph" w:styleId="CommentText">
    <w:name w:val="annotation text"/>
    <w:basedOn w:val="Normal"/>
    <w:link w:val="CommentTextChar"/>
    <w:uiPriority w:val="99"/>
    <w:unhideWhenUsed/>
    <w:rsid w:val="00BE76FC"/>
    <w:pPr>
      <w:spacing w:line="240" w:lineRule="auto"/>
    </w:pPr>
    <w:rPr>
      <w:sz w:val="20"/>
      <w:szCs w:val="20"/>
    </w:rPr>
  </w:style>
  <w:style w:type="character" w:customStyle="1" w:styleId="CommentTextChar">
    <w:name w:val="Comment Text Char"/>
    <w:basedOn w:val="DefaultParagraphFont"/>
    <w:link w:val="CommentText"/>
    <w:uiPriority w:val="99"/>
    <w:rsid w:val="00BE76FC"/>
    <w:rPr>
      <w:sz w:val="20"/>
      <w:szCs w:val="20"/>
    </w:rPr>
  </w:style>
  <w:style w:type="paragraph" w:styleId="CommentSubject">
    <w:name w:val="annotation subject"/>
    <w:basedOn w:val="CommentText"/>
    <w:next w:val="CommentText"/>
    <w:link w:val="CommentSubjectChar"/>
    <w:uiPriority w:val="99"/>
    <w:semiHidden/>
    <w:unhideWhenUsed/>
    <w:rsid w:val="00BE76FC"/>
    <w:rPr>
      <w:b/>
      <w:bCs/>
    </w:rPr>
  </w:style>
  <w:style w:type="character" w:customStyle="1" w:styleId="CommentSubjectChar">
    <w:name w:val="Comment Subject Char"/>
    <w:basedOn w:val="CommentTextChar"/>
    <w:link w:val="CommentSubject"/>
    <w:uiPriority w:val="99"/>
    <w:semiHidden/>
    <w:rsid w:val="00BE76FC"/>
    <w:rPr>
      <w:b/>
      <w:bCs/>
      <w:sz w:val="20"/>
      <w:szCs w:val="20"/>
    </w:rPr>
  </w:style>
  <w:style w:type="paragraph" w:styleId="ListParagraph">
    <w:name w:val="List Paragraph"/>
    <w:basedOn w:val="Normal"/>
    <w:uiPriority w:val="34"/>
    <w:qFormat/>
    <w:rsid w:val="0039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A28009317</value>
    </field>
    <field name="Objective-Title">
      <value order="0">Reporting template for T&amp;CCs - ENG</value>
    </field>
    <field name="Objective-Description">
      <value order="0"/>
    </field>
    <field name="Objective-CreationStamp">
      <value order="0">2019-11-04T15:50:40Z</value>
    </field>
    <field name="Objective-IsApproved">
      <value order="0">false</value>
    </field>
    <field name="Objective-IsPublished">
      <value order="0">true</value>
    </field>
    <field name="Objective-DatePublished">
      <value order="0">2022-04-12T10:15:32Z</value>
    </field>
    <field name="Objective-ModificationStamp">
      <value order="0">2022-04-12T10:15:32Z</value>
    </field>
    <field name="Objective-Owner">
      <value order="0">Le Roux, Caryn (CCRA - ERA - Marine and Fisheries)</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- 2017-2022:Town and Community Councils - reporting guidance</value>
    </field>
    <field name="Objective-Parent">
      <value order="0">Town and Community Councils - reporting guidance</value>
    </field>
    <field name="Objective-State">
      <value order="0">Published</value>
    </field>
    <field name="Objective-VersionId">
      <value order="0">vA77416817</value>
    </field>
    <field name="Objective-Version">
      <value order="0">7.0</value>
    </field>
    <field name="Objective-VersionNumber">
      <value order="0">8</value>
    </field>
    <field name="Objective-VersionComment">
      <value order="0"/>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2019-11-03T23:00:00Z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Roux, Caryn (ESNR - ERA - ERA EU Exit and Strategy)</dc:creator>
  <cp:lastModifiedBy>Clerk Havens</cp:lastModifiedBy>
  <cp:revision>2</cp:revision>
  <cp:lastPrinted>2022-04-12T10:06:00Z</cp:lastPrinted>
  <dcterms:created xsi:type="dcterms:W3CDTF">2023-06-23T10:48:00Z</dcterms:created>
  <dcterms:modified xsi:type="dcterms:W3CDTF">2023-06-23T10:48:00Z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A28009317</vt:lpwstr>
  </property>
  <property fmtid="{D5CDD505-2E9C-101B-9397-08002B2CF9AE}" pid="4" name="Objective-Title">
    <vt:lpwstr>Reporting template for T&amp;CCs - ENG</vt:lpwstr>
  </property>
  <property fmtid="{D5CDD505-2E9C-101B-9397-08002B2CF9AE}" pid="5" name="Objective-Description">
    <vt:lpwstr/>
  </property>
  <property fmtid="{D5CDD505-2E9C-101B-9397-08002B2CF9AE}" pid="6" name="Objective-CreationStamp">
    <vt:filetime>2019-11-04T15:50:55Z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2022-04-12T10:15:32Z</vt:filetime>
  </property>
  <property fmtid="{D5CDD505-2E9C-101B-9397-08002B2CF9AE}" pid="10" name="Objective-ModificationStamp">
    <vt:filetime>2022-04-12T10:15:32Z</vt:filetime>
  </property>
  <property fmtid="{D5CDD505-2E9C-101B-9397-08002B2CF9AE}" pid="11" name="Objective-Owner">
    <vt:lpwstr>Le Roux, Caryn (CCRA - ERA - Marine and Fisheries)</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vt:lpwstr>
  </property>
  <property fmtid="{D5CDD505-2E9C-101B-9397-08002B2CF9AE}" pid="13" name="Objective-Parent">
    <vt:lpwstr>Town and Community Councils - reporting guidance</vt:lpwstr>
  </property>
  <property fmtid="{D5CDD505-2E9C-101B-9397-08002B2CF9AE}" pid="14" name="Objective-State">
    <vt:lpwstr>Published</vt:lpwstr>
  </property>
  <property fmtid="{D5CDD505-2E9C-101B-9397-08002B2CF9AE}" pid="15" name="Objective-VersionId">
    <vt:lpwstr>vA77416817</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2019-11-03T23:00:00Z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