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23AB" w14:textId="489AF096" w:rsidR="00664FD6" w:rsidRPr="0076277C" w:rsidRDefault="00FF1AB1" w:rsidP="00053236">
      <w:pPr>
        <w:pStyle w:val="ListParagraph"/>
        <w:numPr>
          <w:ilvl w:val="0"/>
          <w:numId w:val="39"/>
        </w:numPr>
        <w:tabs>
          <w:tab w:val="left" w:pos="567"/>
        </w:tabs>
        <w:ind w:left="567" w:hanging="567"/>
        <w:rPr>
          <w:sz w:val="22"/>
        </w:rPr>
      </w:pPr>
      <w:r>
        <w:rPr>
          <w:sz w:val="22"/>
        </w:rPr>
        <w:t>Date of announcement 25/5/2022</w:t>
      </w:r>
      <w:bookmarkStart w:id="0" w:name="_GoBack"/>
      <w:bookmarkEnd w:id="0"/>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sidRPr="0076277C">
        <w:rPr>
          <w:sz w:val="22"/>
        </w:rPr>
        <w:t>etc</w:t>
      </w:r>
      <w:proofErr w:type="spellEnd"/>
      <w:r w:rsidRPr="0076277C">
        <w:rPr>
          <w:sz w:val="22"/>
        </w:rPr>
        <w:t xml:space="preserve"> relating to them for 20 working days on reasonable notice. For the year ended 31 March 2021, these documents will be available on reasonable notice on application to:</w:t>
      </w:r>
    </w:p>
    <w:p w14:paraId="4B3E903D" w14:textId="68DC3D7E" w:rsidR="00664FD6" w:rsidRPr="0076277C" w:rsidRDefault="005F7D04" w:rsidP="00931CC5">
      <w:pPr>
        <w:ind w:left="567"/>
        <w:rPr>
          <w:sz w:val="22"/>
        </w:rPr>
      </w:pPr>
      <w:r>
        <w:rPr>
          <w:sz w:val="22"/>
        </w:rPr>
        <w:t xml:space="preserve">Mrs Vicky Mitchell – Clerk/RFO to the Council </w:t>
      </w:r>
    </w:p>
    <w:p w14:paraId="3A305677" w14:textId="2AD468EF" w:rsidR="00664FD6" w:rsidRPr="0076277C" w:rsidRDefault="005F7D04" w:rsidP="00931CC5">
      <w:pPr>
        <w:ind w:left="567"/>
        <w:rPr>
          <w:sz w:val="22"/>
        </w:rPr>
      </w:pPr>
      <w:hyperlink r:id="rId12" w:history="1">
        <w:r w:rsidRPr="00035EE8">
          <w:rPr>
            <w:rStyle w:val="Hyperlink"/>
            <w:sz w:val="22"/>
          </w:rPr>
          <w:t>clerkllv@gmail.com</w:t>
        </w:r>
      </w:hyperlink>
      <w:r>
        <w:rPr>
          <w:sz w:val="22"/>
        </w:rPr>
        <w:t xml:space="preserve">  </w:t>
      </w:r>
      <w:proofErr w:type="gramStart"/>
      <w:r>
        <w:rPr>
          <w:sz w:val="22"/>
        </w:rPr>
        <w:t>or  07999</w:t>
      </w:r>
      <w:proofErr w:type="gramEnd"/>
      <w:r>
        <w:rPr>
          <w:sz w:val="22"/>
        </w:rPr>
        <w:t xml:space="preserve"> 833038</w:t>
      </w:r>
    </w:p>
    <w:p w14:paraId="0E6C8886" w14:textId="77777777" w:rsidR="00664FD6" w:rsidRPr="0076277C" w:rsidRDefault="00664FD6" w:rsidP="007B6F1D">
      <w:pPr>
        <w:spacing w:before="0" w:after="0" w:line="240" w:lineRule="auto"/>
        <w:rPr>
          <w:sz w:val="22"/>
        </w:rPr>
      </w:pPr>
    </w:p>
    <w:p w14:paraId="74BE28A9" w14:textId="46466B69" w:rsidR="00664FD6" w:rsidRPr="0076277C" w:rsidRDefault="00664FD6" w:rsidP="00664FD6">
      <w:pPr>
        <w:rPr>
          <w:sz w:val="22"/>
        </w:rPr>
      </w:pPr>
      <w:proofErr w:type="gramStart"/>
      <w:r w:rsidRPr="0076277C">
        <w:rPr>
          <w:sz w:val="22"/>
        </w:rPr>
        <w:t>between</w:t>
      </w:r>
      <w:proofErr w:type="gramEnd"/>
      <w:r w:rsidRPr="0076277C">
        <w:rPr>
          <w:sz w:val="22"/>
        </w:rPr>
        <w:t xml:space="preserve"> the hours of   </w:t>
      </w:r>
      <w:r w:rsidR="005F7D04">
        <w:rPr>
          <w:sz w:val="22"/>
        </w:rPr>
        <w:t>9.00am</w:t>
      </w:r>
      <w:r w:rsidRPr="0076277C">
        <w:rPr>
          <w:sz w:val="22"/>
        </w:rPr>
        <w:t xml:space="preserve"> and </w:t>
      </w:r>
      <w:r w:rsidR="005F7D04">
        <w:rPr>
          <w:sz w:val="22"/>
        </w:rPr>
        <w:t>5.00pm</w:t>
      </w:r>
      <w:r w:rsidRPr="0076277C">
        <w:rPr>
          <w:sz w:val="22"/>
        </w:rPr>
        <w:t xml:space="preserve">  on Monday to Friday</w:t>
      </w:r>
    </w:p>
    <w:p w14:paraId="3E2ACD23" w14:textId="66F75CF5" w:rsidR="00664FD6" w:rsidRPr="0076277C" w:rsidRDefault="00664FD6" w:rsidP="00664FD6">
      <w:pPr>
        <w:rPr>
          <w:sz w:val="22"/>
        </w:rPr>
      </w:pPr>
      <w:proofErr w:type="gramStart"/>
      <w:r w:rsidRPr="0076277C">
        <w:rPr>
          <w:sz w:val="22"/>
        </w:rPr>
        <w:t>commencing</w:t>
      </w:r>
      <w:proofErr w:type="gramEnd"/>
      <w:r w:rsidRPr="0076277C">
        <w:rPr>
          <w:sz w:val="22"/>
        </w:rPr>
        <w:t xml:space="preserve"> on </w:t>
      </w:r>
      <w:r w:rsidRPr="0076277C">
        <w:rPr>
          <w:sz w:val="22"/>
        </w:rPr>
        <w:tab/>
      </w:r>
      <w:r w:rsidRPr="0076277C">
        <w:rPr>
          <w:sz w:val="22"/>
        </w:rPr>
        <w:tab/>
      </w:r>
      <w:r w:rsidR="003A4916">
        <w:rPr>
          <w:sz w:val="22"/>
        </w:rPr>
        <w:t>4 July 2022</w:t>
      </w:r>
      <w:r w:rsidRPr="0076277C">
        <w:rPr>
          <w:sz w:val="22"/>
        </w:rPr>
        <w:t xml:space="preserve"> </w:t>
      </w:r>
    </w:p>
    <w:p w14:paraId="0B0C875E" w14:textId="75AE59BD" w:rsidR="00664FD6" w:rsidRPr="0076277C" w:rsidRDefault="00664FD6" w:rsidP="00664FD6">
      <w:pPr>
        <w:rPr>
          <w:sz w:val="22"/>
        </w:rPr>
      </w:pPr>
      <w:proofErr w:type="gramStart"/>
      <w:r w:rsidRPr="0076277C">
        <w:rPr>
          <w:sz w:val="22"/>
        </w:rPr>
        <w:t>and</w:t>
      </w:r>
      <w:proofErr w:type="gramEnd"/>
      <w:r w:rsidRPr="0076277C">
        <w:rPr>
          <w:sz w:val="22"/>
        </w:rPr>
        <w:t xml:space="preserve"> ending on </w:t>
      </w:r>
      <w:r w:rsidRPr="0076277C">
        <w:rPr>
          <w:sz w:val="22"/>
        </w:rPr>
        <w:tab/>
      </w:r>
      <w:r w:rsidRPr="0076277C">
        <w:rPr>
          <w:sz w:val="22"/>
        </w:rPr>
        <w:tab/>
      </w:r>
      <w:r w:rsidR="00856132">
        <w:rPr>
          <w:sz w:val="22"/>
        </w:rPr>
        <w:t>29 July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proofErr w:type="gramStart"/>
      <w:r w:rsidRPr="0076277C">
        <w:rPr>
          <w:sz w:val="22"/>
        </w:rPr>
        <w:t>the</w:t>
      </w:r>
      <w:proofErr w:type="gramEnd"/>
      <w:r w:rsidRPr="0076277C">
        <w:rPr>
          <w:sz w:val="22"/>
        </w:rPr>
        <w:t xml:space="preserv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w:t>
      </w:r>
      <w:proofErr w:type="gramStart"/>
      <w:r w:rsidRPr="0076277C">
        <w:rPr>
          <w:sz w:val="22"/>
        </w:rPr>
        <w:t>24</w:t>
      </w:r>
      <w:proofErr w:type="gramEnd"/>
      <w:r w:rsidRPr="0076277C">
        <w:rPr>
          <w:sz w:val="22"/>
        </w:rPr>
        <w:t xml:space="preserve"> Cathedral Road Cardiff CF11 9LJ</w:t>
      </w:r>
      <w:r w:rsidR="00624545">
        <w:rPr>
          <w:sz w:val="22"/>
        </w:rPr>
        <w:t xml:space="preserve"> or by email at </w:t>
      </w:r>
      <w:hyperlink r:id="rId13" w:history="1">
        <w:r w:rsidR="00437EFF" w:rsidRPr="00B83F62">
          <w:rPr>
            <w:rStyle w:val="Hyperlink"/>
            <w:sz w:val="22"/>
          </w:rPr>
          <w:t>communitycouncilaudits@audit.wales</w:t>
        </w:r>
      </w:hyperlink>
      <w:r w:rsidR="00437EFF">
        <w:rPr>
          <w:sz w:val="22"/>
        </w:rPr>
        <w:t xml:space="preserve">. </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5715F40" w14:textId="74AAC874" w:rsidR="00053236" w:rsidRDefault="00053236"/>
    <w:sectPr w:rsidR="00053236" w:rsidSect="005F7D04">
      <w:headerReference w:type="default" r:id="rId14"/>
      <w:headerReference w:type="first" r:id="rId15"/>
      <w:type w:val="continuous"/>
      <w:pgSz w:w="11901" w:h="16840" w:code="9"/>
      <w:pgMar w:top="2552" w:right="1418" w:bottom="1418" w:left="1418" w:header="283" w:footer="709"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D994" w14:textId="77777777" w:rsidR="00BA63B1" w:rsidRDefault="00BA63B1">
      <w:r>
        <w:separator/>
      </w:r>
    </w:p>
    <w:p w14:paraId="5022E5F8" w14:textId="77777777" w:rsidR="00BA63B1" w:rsidRDefault="00BA63B1"/>
  </w:endnote>
  <w:endnote w:type="continuationSeparator" w:id="0">
    <w:p w14:paraId="7518E5E7" w14:textId="77777777" w:rsidR="00BA63B1" w:rsidRDefault="00BA63B1">
      <w:r>
        <w:continuationSeparator/>
      </w:r>
    </w:p>
    <w:p w14:paraId="5738CBF9" w14:textId="77777777" w:rsidR="00BA63B1" w:rsidRDefault="00BA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88044" w14:textId="77777777" w:rsidR="00BA63B1" w:rsidRDefault="00BA63B1">
      <w:r>
        <w:separator/>
      </w:r>
    </w:p>
    <w:p w14:paraId="62BD9D0C" w14:textId="77777777" w:rsidR="00BA63B1" w:rsidRDefault="00BA63B1"/>
  </w:footnote>
  <w:footnote w:type="continuationSeparator" w:id="0">
    <w:p w14:paraId="46941E01" w14:textId="77777777" w:rsidR="00BA63B1" w:rsidRDefault="00BA63B1">
      <w:r>
        <w:continuationSeparator/>
      </w:r>
    </w:p>
    <w:p w14:paraId="3B4FEA66" w14:textId="77777777" w:rsidR="00BA63B1" w:rsidRDefault="00BA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28E47" w14:textId="4D5C3A6B" w:rsidR="005F7D04" w:rsidRPr="0076277C" w:rsidRDefault="005F7D04" w:rsidP="005F7D04">
    <w:pPr>
      <w:spacing w:before="120"/>
      <w:jc w:val="center"/>
      <w:rPr>
        <w:sz w:val="22"/>
      </w:rPr>
    </w:pPr>
    <w:r w:rsidRPr="0076277C">
      <w:rPr>
        <w:sz w:val="22"/>
      </w:rPr>
      <w:t>Notice of appointment of the date for the exercise of electors’ rights</w:t>
    </w:r>
  </w:p>
  <w:p w14:paraId="7367C9E0" w14:textId="6639FF0C" w:rsidR="005F7D04" w:rsidRDefault="005F7D04" w:rsidP="005F7D04">
    <w:pPr>
      <w:pStyle w:val="Header"/>
      <w:jc w:val="center"/>
    </w:pPr>
    <w:proofErr w:type="spellStart"/>
    <w:r>
      <w:t>Llanddewi</w:t>
    </w:r>
    <w:proofErr w:type="spellEnd"/>
    <w:r>
      <w:t xml:space="preserve"> </w:t>
    </w:r>
    <w:proofErr w:type="spellStart"/>
    <w:r>
      <w:t>Velfrey</w:t>
    </w:r>
    <w:proofErr w:type="spellEnd"/>
    <w:r>
      <w:t xml:space="preserve"> Community Council</w:t>
    </w:r>
  </w:p>
  <w:p w14:paraId="556F6655" w14:textId="2D32105F" w:rsidR="005F7D04" w:rsidRDefault="005F7D04" w:rsidP="005F7D04">
    <w:pPr>
      <w:pStyle w:val="Header"/>
      <w:jc w:val="center"/>
    </w:pPr>
    <w:r>
      <w:t>Financial year ending 31 March 2022</w:t>
    </w:r>
  </w:p>
  <w:p w14:paraId="38E42707" w14:textId="77777777" w:rsidR="005F7D04" w:rsidRPr="005F7D04" w:rsidRDefault="005F7D04" w:rsidP="005F7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01C5" w14:textId="72C48B45" w:rsidR="006220A9" w:rsidRDefault="006220A9"/>
  <w:p w14:paraId="7C283074" w14:textId="77777777" w:rsidR="00D67525" w:rsidRDefault="00D67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B1F89"/>
    <w:rsid w:val="001B381A"/>
    <w:rsid w:val="001C07B5"/>
    <w:rsid w:val="001C1176"/>
    <w:rsid w:val="001C33AF"/>
    <w:rsid w:val="001E5A78"/>
    <w:rsid w:val="001F6276"/>
    <w:rsid w:val="001F7BCE"/>
    <w:rsid w:val="002170D2"/>
    <w:rsid w:val="00237774"/>
    <w:rsid w:val="00243F64"/>
    <w:rsid w:val="00260C3C"/>
    <w:rsid w:val="00264553"/>
    <w:rsid w:val="00264F75"/>
    <w:rsid w:val="0028301E"/>
    <w:rsid w:val="00287088"/>
    <w:rsid w:val="00292C66"/>
    <w:rsid w:val="002A3C9A"/>
    <w:rsid w:val="002D002E"/>
    <w:rsid w:val="002E5309"/>
    <w:rsid w:val="002E690F"/>
    <w:rsid w:val="002F165A"/>
    <w:rsid w:val="002F69AA"/>
    <w:rsid w:val="002F6F48"/>
    <w:rsid w:val="00321CE5"/>
    <w:rsid w:val="003354DE"/>
    <w:rsid w:val="0034398B"/>
    <w:rsid w:val="00345737"/>
    <w:rsid w:val="00350704"/>
    <w:rsid w:val="003903A6"/>
    <w:rsid w:val="003913A2"/>
    <w:rsid w:val="003A4916"/>
    <w:rsid w:val="003C4A8A"/>
    <w:rsid w:val="003D3037"/>
    <w:rsid w:val="003E756C"/>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727E"/>
    <w:rsid w:val="004A7041"/>
    <w:rsid w:val="005301F5"/>
    <w:rsid w:val="005449B2"/>
    <w:rsid w:val="00546F13"/>
    <w:rsid w:val="0055644C"/>
    <w:rsid w:val="00573F5B"/>
    <w:rsid w:val="005A39F1"/>
    <w:rsid w:val="005B03E8"/>
    <w:rsid w:val="005D0BC7"/>
    <w:rsid w:val="005D255F"/>
    <w:rsid w:val="005E3497"/>
    <w:rsid w:val="005F7D04"/>
    <w:rsid w:val="00602B8E"/>
    <w:rsid w:val="00605C58"/>
    <w:rsid w:val="00607952"/>
    <w:rsid w:val="006220A9"/>
    <w:rsid w:val="00624545"/>
    <w:rsid w:val="006323C3"/>
    <w:rsid w:val="00642C40"/>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4B7E"/>
    <w:rsid w:val="00A94FDC"/>
    <w:rsid w:val="00AA7F16"/>
    <w:rsid w:val="00AB0ED5"/>
    <w:rsid w:val="00AC58BC"/>
    <w:rsid w:val="00AC7C89"/>
    <w:rsid w:val="00AD0857"/>
    <w:rsid w:val="00AE437B"/>
    <w:rsid w:val="00AE6D81"/>
    <w:rsid w:val="00B07151"/>
    <w:rsid w:val="00B52F31"/>
    <w:rsid w:val="00B55B4F"/>
    <w:rsid w:val="00B82498"/>
    <w:rsid w:val="00BA3B68"/>
    <w:rsid w:val="00BA51D0"/>
    <w:rsid w:val="00BA63B1"/>
    <w:rsid w:val="00BB06E5"/>
    <w:rsid w:val="00BB0A91"/>
    <w:rsid w:val="00BB103C"/>
    <w:rsid w:val="00BD72D9"/>
    <w:rsid w:val="00BD76C7"/>
    <w:rsid w:val="00BE18F5"/>
    <w:rsid w:val="00BF27A8"/>
    <w:rsid w:val="00BF51CE"/>
    <w:rsid w:val="00C02933"/>
    <w:rsid w:val="00C253A6"/>
    <w:rsid w:val="00C647EE"/>
    <w:rsid w:val="00CA4E13"/>
    <w:rsid w:val="00CC7D75"/>
    <w:rsid w:val="00CD2D7C"/>
    <w:rsid w:val="00CD5AC5"/>
    <w:rsid w:val="00D018E0"/>
    <w:rsid w:val="00D17E3B"/>
    <w:rsid w:val="00D32765"/>
    <w:rsid w:val="00D342E7"/>
    <w:rsid w:val="00D50D8E"/>
    <w:rsid w:val="00D52279"/>
    <w:rsid w:val="00D646C4"/>
    <w:rsid w:val="00D657B6"/>
    <w:rsid w:val="00D67525"/>
    <w:rsid w:val="00D97AEB"/>
    <w:rsid w:val="00DA456C"/>
    <w:rsid w:val="00DE2C2A"/>
    <w:rsid w:val="00DF5936"/>
    <w:rsid w:val="00DF5A7F"/>
    <w:rsid w:val="00E02335"/>
    <w:rsid w:val="00E02FAC"/>
    <w:rsid w:val="00E03DA3"/>
    <w:rsid w:val="00E23A15"/>
    <w:rsid w:val="00E31AB2"/>
    <w:rsid w:val="00E325AB"/>
    <w:rsid w:val="00E32BF3"/>
    <w:rsid w:val="00E36823"/>
    <w:rsid w:val="00E42DC5"/>
    <w:rsid w:val="00E43BFC"/>
    <w:rsid w:val="00E44611"/>
    <w:rsid w:val="00E46780"/>
    <w:rsid w:val="00E507A6"/>
    <w:rsid w:val="00E51888"/>
    <w:rsid w:val="00E55EFC"/>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1AB1"/>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customStyle="1"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1C0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customStyle="1"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1C0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councilaudits@audit.wal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lerkllv@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4.xml><?xml version="1.0" encoding="utf-8"?>
<ds:datastoreItem xmlns:ds="http://schemas.openxmlformats.org/officeDocument/2006/customXml" ds:itemID="{5E322BC7-B234-4F60-8D68-BA7F80EA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8</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Vicky</cp:lastModifiedBy>
  <cp:revision>3</cp:revision>
  <cp:lastPrinted>2021-05-19T12:21:00Z</cp:lastPrinted>
  <dcterms:created xsi:type="dcterms:W3CDTF">2022-05-25T10:17:00Z</dcterms:created>
  <dcterms:modified xsi:type="dcterms:W3CDTF">2022-05-25T10:23:00Z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