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2D55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68EF0931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35408B8C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08363F2C" w14:textId="3386DFDE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2B7B42">
        <w:rPr>
          <w:rFonts w:ascii="Arial" w:hAnsi="Arial" w:cs="Arial"/>
          <w:b/>
          <w:bCs/>
          <w:sz w:val="22"/>
          <w:szCs w:val="22"/>
        </w:rPr>
        <w:t>2</w:t>
      </w:r>
      <w:r w:rsidR="002B7B42" w:rsidRPr="002B7B42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2B7B42">
        <w:rPr>
          <w:rFonts w:ascii="Arial" w:hAnsi="Arial" w:cs="Arial"/>
          <w:b/>
          <w:bCs/>
          <w:sz w:val="22"/>
          <w:szCs w:val="22"/>
        </w:rPr>
        <w:t xml:space="preserve"> Novembe</w:t>
      </w:r>
      <w:r w:rsidR="0059419A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95130C">
        <w:rPr>
          <w:rFonts w:ascii="Arial" w:hAnsi="Arial" w:cs="Arial"/>
          <w:b/>
          <w:bCs/>
          <w:sz w:val="22"/>
          <w:szCs w:val="22"/>
        </w:rPr>
        <w:t>1</w:t>
      </w:r>
    </w:p>
    <w:p w14:paraId="24222F23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4E771560" w14:textId="77777777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  <w:t>Cllr. N. Gullam</w:t>
      </w:r>
    </w:p>
    <w:p w14:paraId="497BDE8A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3655495B" w14:textId="17D4D126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 xml:space="preserve">Cllr. C. </w:t>
      </w:r>
      <w:proofErr w:type="spellStart"/>
      <w:r w:rsidR="0059419A">
        <w:rPr>
          <w:rFonts w:ascii="Arial" w:hAnsi="Arial" w:cs="Arial"/>
          <w:sz w:val="22"/>
          <w:szCs w:val="22"/>
        </w:rPr>
        <w:t>Dungey</w:t>
      </w:r>
      <w:proofErr w:type="spellEnd"/>
      <w:r w:rsidR="00F20485">
        <w:rPr>
          <w:rFonts w:ascii="Arial" w:hAnsi="Arial" w:cs="Arial"/>
          <w:sz w:val="22"/>
          <w:szCs w:val="22"/>
        </w:rPr>
        <w:t xml:space="preserve">    Cllr. S. Gibson,</w:t>
      </w:r>
      <w:r w:rsidR="00DC6D1E">
        <w:rPr>
          <w:rFonts w:ascii="Arial" w:hAnsi="Arial" w:cs="Arial"/>
          <w:sz w:val="22"/>
          <w:szCs w:val="22"/>
        </w:rPr>
        <w:tab/>
      </w:r>
      <w:r w:rsidR="001C15FB">
        <w:rPr>
          <w:rFonts w:ascii="Arial" w:hAnsi="Arial" w:cs="Arial"/>
          <w:sz w:val="22"/>
          <w:szCs w:val="22"/>
        </w:rPr>
        <w:t>Cllr. M. Fielding</w:t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00EBFA69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77F23328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Mr. J. Taylor (Clerk)</w:t>
      </w:r>
      <w:r w:rsidR="00D81960">
        <w:rPr>
          <w:b w:val="0"/>
          <w:bCs w:val="0"/>
          <w:sz w:val="22"/>
          <w:szCs w:val="22"/>
        </w:rPr>
        <w:tab/>
      </w:r>
    </w:p>
    <w:p w14:paraId="21A17B66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B07AC6E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006ED088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429958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0197B1" w14:textId="2C1C64DF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1C15FB">
        <w:rPr>
          <w:rFonts w:ascii="Arial" w:hAnsi="Arial" w:cs="Arial"/>
          <w:b/>
          <w:bCs/>
          <w:sz w:val="22"/>
          <w:szCs w:val="22"/>
        </w:rPr>
        <w:t>53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3C25349F" w14:textId="505AC4D5" w:rsidR="001B1CE9" w:rsidRPr="00522801" w:rsidRDefault="00B12F51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N. James</w:t>
      </w:r>
      <w:r w:rsidR="0027175D"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send</w:t>
      </w:r>
      <w:r w:rsidR="00EF23C7">
        <w:rPr>
          <w:rFonts w:ascii="Arial" w:hAnsi="Arial" w:cs="Arial"/>
          <w:sz w:val="22"/>
          <w:szCs w:val="22"/>
        </w:rPr>
        <w:t xml:space="preserve">s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7A609100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A793A6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8D841CF" w14:textId="64D9EBE7" w:rsidR="00345113" w:rsidRPr="00F84FF7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0B2FF9">
        <w:rPr>
          <w:rFonts w:ascii="Arial" w:hAnsi="Arial" w:cs="Arial"/>
          <w:b/>
          <w:bCs/>
          <w:sz w:val="22"/>
          <w:szCs w:val="22"/>
        </w:rPr>
        <w:t>54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4B61A1BA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B863C40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C261BA" w14:textId="5A0B7086" w:rsidR="00345113" w:rsidRPr="00F84FF7" w:rsidRDefault="00064A95" w:rsidP="001F1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84CA70" wp14:editId="265715D6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D18B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0B2FF9">
        <w:rPr>
          <w:rFonts w:ascii="Arial" w:hAnsi="Arial" w:cs="Arial"/>
          <w:b/>
          <w:bCs/>
          <w:sz w:val="22"/>
          <w:szCs w:val="22"/>
        </w:rPr>
        <w:t>55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272C0DCA" w14:textId="4D629742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2112E4">
        <w:rPr>
          <w:rFonts w:ascii="Arial" w:hAnsi="Arial" w:cs="Arial"/>
          <w:sz w:val="22"/>
          <w:szCs w:val="22"/>
        </w:rPr>
        <w:t>12</w:t>
      </w:r>
      <w:r w:rsidR="002112E4" w:rsidRPr="002112E4">
        <w:rPr>
          <w:rFonts w:ascii="Arial" w:hAnsi="Arial" w:cs="Arial"/>
          <w:sz w:val="22"/>
          <w:szCs w:val="22"/>
          <w:vertAlign w:val="superscript"/>
        </w:rPr>
        <w:t>th</w:t>
      </w:r>
      <w:r w:rsidR="002112E4">
        <w:rPr>
          <w:rFonts w:ascii="Arial" w:hAnsi="Arial" w:cs="Arial"/>
          <w:sz w:val="22"/>
          <w:szCs w:val="22"/>
        </w:rPr>
        <w:t xml:space="preserve"> October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proposed, seconded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6019C377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76C9833" w14:textId="5C2D344F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2112E4">
        <w:rPr>
          <w:rFonts w:ascii="Arial" w:hAnsi="Arial" w:cs="Arial"/>
          <w:b/>
          <w:bCs/>
          <w:sz w:val="22"/>
          <w:szCs w:val="22"/>
        </w:rPr>
        <w:t>56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4B03BB19" w14:textId="153B767D" w:rsidR="00AB33EE" w:rsidRPr="00245720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D07294">
        <w:rPr>
          <w:rFonts w:ascii="Arial" w:hAnsi="Arial" w:cs="Arial"/>
          <w:b/>
          <w:bCs/>
          <w:sz w:val="22"/>
          <w:szCs w:val="22"/>
        </w:rPr>
        <w:t>56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7294">
        <w:rPr>
          <w:rFonts w:ascii="Arial" w:hAnsi="Arial" w:cs="Arial"/>
          <w:sz w:val="22"/>
          <w:szCs w:val="22"/>
        </w:rPr>
        <w:t>2252a</w:t>
      </w:r>
      <w:r>
        <w:rPr>
          <w:rFonts w:ascii="Arial" w:hAnsi="Arial" w:cs="Arial"/>
          <w:sz w:val="22"/>
          <w:szCs w:val="22"/>
        </w:rPr>
        <w:tab/>
      </w:r>
      <w:r w:rsidR="008A59A2">
        <w:rPr>
          <w:rFonts w:ascii="Arial" w:hAnsi="Arial" w:cs="Arial"/>
          <w:sz w:val="22"/>
          <w:szCs w:val="22"/>
        </w:rPr>
        <w:t>Letter received from PCC</w:t>
      </w:r>
      <w:r w:rsidR="00AE4062">
        <w:rPr>
          <w:rFonts w:ascii="Arial" w:hAnsi="Arial" w:cs="Arial"/>
          <w:sz w:val="22"/>
          <w:szCs w:val="22"/>
        </w:rPr>
        <w:t xml:space="preserve"> regarding </w:t>
      </w:r>
      <w:r w:rsidR="00A60B80">
        <w:rPr>
          <w:rFonts w:ascii="Arial" w:hAnsi="Arial" w:cs="Arial"/>
          <w:sz w:val="22"/>
          <w:szCs w:val="22"/>
        </w:rPr>
        <w:t>funeral cart tenement</w:t>
      </w:r>
      <w:r w:rsidR="008A59A2">
        <w:rPr>
          <w:rFonts w:ascii="Arial" w:hAnsi="Arial" w:cs="Arial"/>
          <w:sz w:val="22"/>
          <w:szCs w:val="22"/>
        </w:rPr>
        <w:t xml:space="preserve">, awaiting new officer </w:t>
      </w:r>
      <w:r w:rsidR="00AE4062">
        <w:rPr>
          <w:rFonts w:ascii="Arial" w:hAnsi="Arial" w:cs="Arial"/>
          <w:sz w:val="22"/>
          <w:szCs w:val="22"/>
        </w:rPr>
        <w:t>in post.</w:t>
      </w:r>
      <w:r w:rsidR="00AB33EE">
        <w:rPr>
          <w:rFonts w:ascii="Arial" w:hAnsi="Arial" w:cs="Arial"/>
          <w:sz w:val="22"/>
          <w:szCs w:val="22"/>
        </w:rPr>
        <w:t xml:space="preserve"> </w:t>
      </w:r>
    </w:p>
    <w:p w14:paraId="692D788F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1076F4EC" w14:textId="1FF11D04" w:rsidR="001D2362" w:rsidRDefault="00245720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77470C">
        <w:rPr>
          <w:rFonts w:ascii="Arial" w:hAnsi="Arial" w:cs="Arial"/>
          <w:b/>
          <w:bCs/>
          <w:sz w:val="22"/>
          <w:szCs w:val="22"/>
        </w:rPr>
        <w:t>56</w:t>
      </w:r>
      <w:r w:rsidR="0059419A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7470C">
        <w:rPr>
          <w:rFonts w:ascii="Arial" w:hAnsi="Arial" w:cs="Arial"/>
          <w:sz w:val="22"/>
          <w:szCs w:val="22"/>
        </w:rPr>
        <w:t>2252b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76A9E">
        <w:rPr>
          <w:rFonts w:ascii="Arial" w:hAnsi="Arial" w:cs="Arial"/>
          <w:sz w:val="22"/>
          <w:szCs w:val="22"/>
        </w:rPr>
        <w:t>Rememberence</w:t>
      </w:r>
      <w:proofErr w:type="spellEnd"/>
      <w:r w:rsidR="00676A9E">
        <w:rPr>
          <w:rFonts w:ascii="Arial" w:hAnsi="Arial" w:cs="Arial"/>
          <w:sz w:val="22"/>
          <w:szCs w:val="22"/>
        </w:rPr>
        <w:t xml:space="preserve"> wreath and tree ordered.</w:t>
      </w:r>
    </w:p>
    <w:p w14:paraId="3E9EB596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69A909A4" w14:textId="437AAE57" w:rsidR="00797D3D" w:rsidRDefault="00797D3D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676A9E">
        <w:rPr>
          <w:rFonts w:ascii="Arial" w:hAnsi="Arial" w:cs="Arial"/>
          <w:b/>
          <w:bCs/>
          <w:sz w:val="22"/>
          <w:szCs w:val="22"/>
        </w:rPr>
        <w:t>56</w:t>
      </w:r>
      <w:r w:rsidR="0059419A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00A3">
        <w:rPr>
          <w:rFonts w:ascii="Arial" w:hAnsi="Arial" w:cs="Arial"/>
          <w:sz w:val="22"/>
          <w:szCs w:val="22"/>
        </w:rPr>
        <w:t>2252c</w:t>
      </w:r>
      <w:r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>Cllr Myatt</w:t>
      </w:r>
      <w:r w:rsidR="005B00A3">
        <w:rPr>
          <w:rFonts w:ascii="Arial" w:hAnsi="Arial" w:cs="Arial"/>
          <w:sz w:val="22"/>
          <w:szCs w:val="22"/>
        </w:rPr>
        <w:t xml:space="preserve"> and Cllr </w:t>
      </w:r>
      <w:proofErr w:type="spellStart"/>
      <w:r w:rsidR="005B00A3">
        <w:rPr>
          <w:rFonts w:ascii="Arial" w:hAnsi="Arial" w:cs="Arial"/>
          <w:sz w:val="22"/>
          <w:szCs w:val="22"/>
        </w:rPr>
        <w:t>Dungey</w:t>
      </w:r>
      <w:proofErr w:type="spellEnd"/>
      <w:r w:rsidR="005B00A3">
        <w:rPr>
          <w:rFonts w:ascii="Arial" w:hAnsi="Arial" w:cs="Arial"/>
          <w:sz w:val="22"/>
          <w:szCs w:val="22"/>
        </w:rPr>
        <w:t xml:space="preserve"> are joining </w:t>
      </w:r>
      <w:r w:rsidR="004C3EEA">
        <w:rPr>
          <w:rFonts w:ascii="Arial" w:hAnsi="Arial" w:cs="Arial"/>
          <w:sz w:val="22"/>
          <w:szCs w:val="22"/>
        </w:rPr>
        <w:t xml:space="preserve">The Charity of </w:t>
      </w:r>
      <w:r w:rsidR="00CA6936">
        <w:rPr>
          <w:rFonts w:ascii="Arial" w:hAnsi="Arial" w:cs="Arial"/>
          <w:sz w:val="22"/>
          <w:szCs w:val="22"/>
        </w:rPr>
        <w:t xml:space="preserve">Dr Jones </w:t>
      </w:r>
    </w:p>
    <w:p w14:paraId="14E3C3BB" w14:textId="77777777" w:rsidR="00B12F51" w:rsidRDefault="00B12F51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00D886AC" w14:textId="78884578" w:rsidR="00B12F51" w:rsidRPr="00B12F51" w:rsidRDefault="00B12F51" w:rsidP="00FE471D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14:paraId="0DB32EA2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E10AE88" w14:textId="44EEBEB1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C74679">
        <w:rPr>
          <w:rFonts w:ascii="Arial" w:hAnsi="Arial" w:cs="Arial"/>
          <w:b/>
          <w:sz w:val="22"/>
          <w:szCs w:val="22"/>
        </w:rPr>
        <w:t>5</w:t>
      </w:r>
      <w:r w:rsidR="00FE471D">
        <w:rPr>
          <w:rFonts w:ascii="Arial" w:hAnsi="Arial" w:cs="Arial"/>
          <w:b/>
          <w:sz w:val="22"/>
          <w:szCs w:val="22"/>
        </w:rPr>
        <w:t>7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510466CB" w14:textId="27A3F54D" w:rsidR="001F1280" w:rsidRPr="00C74679" w:rsidRDefault="00B72711" w:rsidP="00C74679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C74679">
        <w:rPr>
          <w:rFonts w:ascii="Arial" w:hAnsi="Arial" w:cs="Arial"/>
          <w:b/>
          <w:sz w:val="22"/>
          <w:szCs w:val="22"/>
        </w:rPr>
        <w:t>5</w:t>
      </w:r>
      <w:r w:rsidR="00FE471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a</w:t>
      </w:r>
      <w:r w:rsidR="0058679B">
        <w:rPr>
          <w:rFonts w:ascii="Arial" w:hAnsi="Arial" w:cs="Arial"/>
          <w:b/>
          <w:sz w:val="22"/>
          <w:szCs w:val="22"/>
        </w:rPr>
        <w:tab/>
      </w:r>
      <w:r w:rsidR="0058679B">
        <w:rPr>
          <w:rFonts w:ascii="Arial" w:hAnsi="Arial" w:cs="Arial"/>
          <w:b/>
          <w:sz w:val="22"/>
          <w:szCs w:val="22"/>
        </w:rPr>
        <w:tab/>
      </w:r>
      <w:r w:rsidR="00C74679">
        <w:rPr>
          <w:rFonts w:ascii="Arial" w:hAnsi="Arial"/>
          <w:noProof/>
          <w:snapToGrid w:val="0"/>
          <w:sz w:val="20"/>
          <w:szCs w:val="20"/>
        </w:rPr>
        <w:t>21/</w:t>
      </w:r>
      <w:r w:rsidR="004A7F43">
        <w:rPr>
          <w:rFonts w:ascii="Arial" w:hAnsi="Arial"/>
          <w:noProof/>
          <w:snapToGrid w:val="0"/>
          <w:sz w:val="20"/>
          <w:szCs w:val="20"/>
        </w:rPr>
        <w:t>0570</w:t>
      </w:r>
      <w:r w:rsidR="00C74679">
        <w:rPr>
          <w:rFonts w:ascii="Arial" w:hAnsi="Arial"/>
          <w:noProof/>
          <w:snapToGrid w:val="0"/>
          <w:sz w:val="20"/>
          <w:szCs w:val="20"/>
        </w:rPr>
        <w:t>/PA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57"/>
        <w:gridCol w:w="7503"/>
      </w:tblGrid>
      <w:tr w:rsidR="001F1280" w:rsidRPr="001F1280" w14:paraId="2C81FD8A" w14:textId="77777777" w:rsidTr="00C74679">
        <w:trPr>
          <w:trHeight w:val="258"/>
        </w:trPr>
        <w:tc>
          <w:tcPr>
            <w:tcW w:w="2057" w:type="dxa"/>
            <w:hideMark/>
          </w:tcPr>
          <w:p w14:paraId="30E8519A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5B8F46A1" w14:textId="77777777" w:rsidR="001F1280" w:rsidRDefault="001F1280" w:rsidP="005E0657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2295657B" w14:textId="77777777" w:rsidR="001F1280" w:rsidRP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  <w:hideMark/>
          </w:tcPr>
          <w:p w14:paraId="5862F51A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761C2FB" w14:textId="72FC13BD" w:rsidR="001F1280" w:rsidRPr="001F1280" w:rsidRDefault="003C048B" w:rsidP="001F128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Election of dwelling</w:t>
            </w:r>
          </w:p>
        </w:tc>
      </w:tr>
      <w:tr w:rsidR="001F1280" w:rsidRPr="001F1280" w14:paraId="6AD0F7FF" w14:textId="77777777" w:rsidTr="002522BF">
        <w:trPr>
          <w:trHeight w:val="171"/>
        </w:trPr>
        <w:tc>
          <w:tcPr>
            <w:tcW w:w="2057" w:type="dxa"/>
            <w:hideMark/>
          </w:tcPr>
          <w:p w14:paraId="11E84F42" w14:textId="77777777" w:rsidR="006960F4" w:rsidRDefault="006960F4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18354C54" w14:textId="77777777" w:rsidR="00F04C85" w:rsidRDefault="001F1280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4FBDF294" w14:textId="77777777" w:rsidR="00245720" w:rsidRDefault="001F1280" w:rsidP="0019394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117224F0" w14:textId="47DAB9AA" w:rsidR="006960F4" w:rsidRPr="00245720" w:rsidRDefault="006960F4" w:rsidP="00C74679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503" w:type="dxa"/>
          </w:tcPr>
          <w:p w14:paraId="7107311C" w14:textId="77777777" w:rsidR="00342534" w:rsidRDefault="00342534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8D0516F" w14:textId="7F581414" w:rsidR="007D0222" w:rsidRPr="001F1280" w:rsidRDefault="00342534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342534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Plot 4, Land opposite TinkersFold,   Cosheston,   Pembroke   Dock,Pembrokeshire, SA72</w:t>
            </w:r>
          </w:p>
        </w:tc>
      </w:tr>
      <w:tr w:rsidR="00C74679" w:rsidRPr="001F1280" w14:paraId="64A466B8" w14:textId="77777777" w:rsidTr="00C74679">
        <w:trPr>
          <w:trHeight w:val="171"/>
        </w:trPr>
        <w:tc>
          <w:tcPr>
            <w:tcW w:w="2057" w:type="dxa"/>
          </w:tcPr>
          <w:p w14:paraId="7A639859" w14:textId="77777777" w:rsidR="00C74679" w:rsidRDefault="00C74679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</w:tcPr>
          <w:p w14:paraId="59D893A1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</w:tc>
      </w:tr>
    </w:tbl>
    <w:p w14:paraId="48C328F1" w14:textId="77777777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7B7A445" w14:textId="4B2C9D79" w:rsidR="00217F87" w:rsidRDefault="00C74679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C048B">
        <w:rPr>
          <w:rFonts w:ascii="Arial" w:hAnsi="Arial" w:cs="Arial"/>
          <w:sz w:val="22"/>
          <w:szCs w:val="22"/>
        </w:rPr>
        <w:t xml:space="preserve">Concern over </w:t>
      </w:r>
      <w:r w:rsidR="00C5538B">
        <w:rPr>
          <w:rFonts w:ascii="Arial" w:hAnsi="Arial" w:cs="Arial"/>
          <w:sz w:val="22"/>
          <w:szCs w:val="22"/>
        </w:rPr>
        <w:t>further narrowing of road</w:t>
      </w:r>
    </w:p>
    <w:p w14:paraId="3B25BE9D" w14:textId="09A21A01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ACC532F" w14:textId="1C350D25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3A460182" w14:textId="76B96154" w:rsidR="00D06B42" w:rsidRPr="00C11CD0" w:rsidRDefault="00D06B4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2257b    </w:t>
      </w:r>
      <w:r w:rsidR="00C11CD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C11CD0">
        <w:rPr>
          <w:rFonts w:ascii="Arial" w:hAnsi="Arial" w:cs="Arial"/>
          <w:sz w:val="22"/>
          <w:szCs w:val="22"/>
        </w:rPr>
        <w:t xml:space="preserve">A number of TPO’s have been </w:t>
      </w:r>
      <w:r w:rsidR="00F40643">
        <w:rPr>
          <w:rFonts w:ascii="Arial" w:hAnsi="Arial" w:cs="Arial"/>
          <w:sz w:val="22"/>
          <w:szCs w:val="22"/>
        </w:rPr>
        <w:t xml:space="preserve">placed on trees </w:t>
      </w:r>
      <w:r w:rsidR="004F5ED7">
        <w:rPr>
          <w:rFonts w:ascii="Arial" w:hAnsi="Arial" w:cs="Arial"/>
          <w:sz w:val="22"/>
          <w:szCs w:val="22"/>
        </w:rPr>
        <w:t xml:space="preserve">around </w:t>
      </w:r>
      <w:proofErr w:type="spellStart"/>
      <w:r w:rsidR="004F5ED7">
        <w:rPr>
          <w:rFonts w:ascii="Arial" w:hAnsi="Arial" w:cs="Arial"/>
          <w:sz w:val="22"/>
          <w:szCs w:val="22"/>
        </w:rPr>
        <w:t>Glenhaven</w:t>
      </w:r>
      <w:proofErr w:type="spellEnd"/>
      <w:r w:rsidR="004F5ED7">
        <w:rPr>
          <w:rFonts w:ascii="Arial" w:hAnsi="Arial" w:cs="Arial"/>
          <w:sz w:val="22"/>
          <w:szCs w:val="22"/>
        </w:rPr>
        <w:t>.</w:t>
      </w:r>
    </w:p>
    <w:p w14:paraId="43975CF8" w14:textId="77777777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E64D30" w14:textId="77777777" w:rsidR="00C74679" w:rsidRDefault="00C7467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0FABA5" w14:textId="13B88355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FE2CAC">
        <w:rPr>
          <w:rFonts w:ascii="Arial" w:hAnsi="Arial" w:cs="Arial"/>
          <w:b/>
          <w:bCs/>
          <w:sz w:val="22"/>
          <w:szCs w:val="22"/>
        </w:rPr>
        <w:t>58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6C38B5ED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56A82EE5" w14:textId="59823955" w:rsidR="00814A10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225</w:t>
      </w:r>
      <w:r w:rsidR="00FE2CA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E27F6">
        <w:rPr>
          <w:rFonts w:ascii="Arial" w:hAnsi="Arial" w:cs="Arial"/>
          <w:sz w:val="22"/>
          <w:szCs w:val="22"/>
        </w:rPr>
        <w:t xml:space="preserve">A resident has suggested the installation of </w:t>
      </w:r>
      <w:r w:rsidR="00EA4238">
        <w:rPr>
          <w:rFonts w:ascii="Arial" w:hAnsi="Arial" w:cs="Arial"/>
          <w:sz w:val="22"/>
          <w:szCs w:val="22"/>
        </w:rPr>
        <w:t xml:space="preserve">electric car </w:t>
      </w:r>
      <w:r w:rsidR="006E27F6">
        <w:rPr>
          <w:rFonts w:ascii="Arial" w:hAnsi="Arial" w:cs="Arial"/>
          <w:sz w:val="22"/>
          <w:szCs w:val="22"/>
        </w:rPr>
        <w:t>charging points</w:t>
      </w:r>
      <w:r w:rsidR="00EA4238">
        <w:rPr>
          <w:rFonts w:ascii="Arial" w:hAnsi="Arial" w:cs="Arial"/>
          <w:sz w:val="22"/>
          <w:szCs w:val="22"/>
        </w:rPr>
        <w:t xml:space="preserve"> in the car park of the village hall. The </w:t>
      </w:r>
      <w:r w:rsidR="004629D4">
        <w:rPr>
          <w:rFonts w:ascii="Arial" w:hAnsi="Arial" w:cs="Arial"/>
          <w:sz w:val="22"/>
          <w:szCs w:val="22"/>
        </w:rPr>
        <w:t>Council will keep the project in mind for the future.</w:t>
      </w:r>
      <w:r w:rsidR="006E27F6">
        <w:rPr>
          <w:rFonts w:ascii="Arial" w:hAnsi="Arial" w:cs="Arial"/>
          <w:sz w:val="22"/>
          <w:szCs w:val="22"/>
        </w:rPr>
        <w:t xml:space="preserve"> </w:t>
      </w:r>
    </w:p>
    <w:p w14:paraId="64659461" w14:textId="77777777" w:rsidR="006F3CFA" w:rsidRDefault="006F3CF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3F16874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B9BCA2" w14:textId="081A123E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2258b </w:t>
      </w:r>
      <w:r w:rsidR="001818F8">
        <w:rPr>
          <w:rFonts w:ascii="Arial" w:hAnsi="Arial" w:cs="Arial"/>
          <w:sz w:val="22"/>
          <w:szCs w:val="22"/>
        </w:rPr>
        <w:t>The Chair</w:t>
      </w:r>
      <w:r w:rsidRPr="00776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shared correspondence from a resident regarding </w:t>
      </w:r>
      <w:r w:rsidR="008A1FA6">
        <w:rPr>
          <w:rFonts w:ascii="Arial" w:hAnsi="Arial" w:cs="Arial"/>
          <w:sz w:val="22"/>
          <w:szCs w:val="22"/>
        </w:rPr>
        <w:t>attempts to place TPO's on elm trees in the village.</w:t>
      </w:r>
    </w:p>
    <w:p w14:paraId="55DE94AC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B879AE2" w14:textId="5F40D1B4" w:rsidR="00371805" w:rsidRPr="00371805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2258c</w:t>
      </w:r>
      <w:r w:rsidR="006F3CFA">
        <w:rPr>
          <w:rFonts w:ascii="Arial" w:hAnsi="Arial" w:cs="Arial"/>
          <w:b/>
          <w:bCs/>
          <w:sz w:val="22"/>
          <w:szCs w:val="22"/>
        </w:rPr>
        <w:tab/>
      </w:r>
      <w:r w:rsidR="00481F05">
        <w:rPr>
          <w:rFonts w:ascii="Arial" w:hAnsi="Arial" w:cs="Arial"/>
          <w:sz w:val="22"/>
          <w:szCs w:val="22"/>
        </w:rPr>
        <w:t>General correspondence was noted.</w:t>
      </w:r>
    </w:p>
    <w:p w14:paraId="0D1BF351" w14:textId="77777777" w:rsidR="00611925" w:rsidRDefault="0061192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04522207" w14:textId="60BF009D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371805">
        <w:rPr>
          <w:rFonts w:ascii="Arial" w:hAnsi="Arial" w:cs="Arial"/>
          <w:b/>
          <w:bCs/>
          <w:sz w:val="22"/>
          <w:szCs w:val="22"/>
        </w:rPr>
        <w:t>5</w:t>
      </w:r>
      <w:r w:rsidR="008A1FA6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5DF0117A" w14:textId="3BD5A7C5" w:rsidR="005F7A76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5</w:t>
      </w:r>
      <w:r w:rsidR="00DD048B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371805">
        <w:rPr>
          <w:rFonts w:ascii="Arial" w:hAnsi="Arial" w:cs="Arial"/>
          <w:sz w:val="22"/>
          <w:szCs w:val="22"/>
        </w:rPr>
        <w:t xml:space="preserve"> Cllr T Hodgson</w:t>
      </w:r>
      <w:r w:rsidR="009A7B89">
        <w:rPr>
          <w:rFonts w:ascii="Arial" w:hAnsi="Arial" w:cs="Arial"/>
          <w:sz w:val="22"/>
          <w:szCs w:val="22"/>
        </w:rPr>
        <w:t xml:space="preserve"> updated the Council on her correspondence with PCC</w:t>
      </w:r>
      <w:r w:rsidR="00F12697">
        <w:rPr>
          <w:rFonts w:ascii="Arial" w:hAnsi="Arial" w:cs="Arial"/>
          <w:sz w:val="22"/>
          <w:szCs w:val="22"/>
        </w:rPr>
        <w:t xml:space="preserve"> – pot holes on </w:t>
      </w:r>
      <w:proofErr w:type="spellStart"/>
      <w:r w:rsidR="00F12697">
        <w:rPr>
          <w:rFonts w:ascii="Arial" w:hAnsi="Arial" w:cs="Arial"/>
          <w:sz w:val="22"/>
          <w:szCs w:val="22"/>
        </w:rPr>
        <w:t>Myletts</w:t>
      </w:r>
      <w:proofErr w:type="spellEnd"/>
      <w:r w:rsidR="00F12697">
        <w:rPr>
          <w:rFonts w:ascii="Arial" w:hAnsi="Arial" w:cs="Arial"/>
          <w:sz w:val="22"/>
          <w:szCs w:val="22"/>
        </w:rPr>
        <w:t xml:space="preserve"> Hill are to be repaired before </w:t>
      </w:r>
      <w:r w:rsidR="00816A54">
        <w:rPr>
          <w:rFonts w:ascii="Arial" w:hAnsi="Arial" w:cs="Arial"/>
          <w:sz w:val="22"/>
          <w:szCs w:val="22"/>
        </w:rPr>
        <w:t xml:space="preserve">April, </w:t>
      </w:r>
      <w:r w:rsidR="00BF667A">
        <w:rPr>
          <w:rFonts w:ascii="Arial" w:hAnsi="Arial" w:cs="Arial"/>
          <w:sz w:val="22"/>
          <w:szCs w:val="22"/>
        </w:rPr>
        <w:t xml:space="preserve">PCC are in discussions with the landowner regarding overhanging </w:t>
      </w:r>
      <w:r w:rsidR="003C0B69">
        <w:rPr>
          <w:rFonts w:ascii="Arial" w:hAnsi="Arial" w:cs="Arial"/>
          <w:sz w:val="22"/>
          <w:szCs w:val="22"/>
        </w:rPr>
        <w:t>trees on road near The Pill,</w:t>
      </w:r>
      <w:r w:rsidR="00EF3588">
        <w:rPr>
          <w:rFonts w:ascii="Arial" w:hAnsi="Arial" w:cs="Arial"/>
          <w:sz w:val="22"/>
          <w:szCs w:val="22"/>
        </w:rPr>
        <w:t xml:space="preserve"> and </w:t>
      </w:r>
      <w:r w:rsidR="00351BAF">
        <w:rPr>
          <w:rFonts w:ascii="Arial" w:hAnsi="Arial" w:cs="Arial"/>
          <w:sz w:val="22"/>
          <w:szCs w:val="22"/>
        </w:rPr>
        <w:t xml:space="preserve">the matter of </w:t>
      </w:r>
      <w:r w:rsidR="00A17846">
        <w:rPr>
          <w:rFonts w:ascii="Arial" w:hAnsi="Arial" w:cs="Arial"/>
          <w:sz w:val="22"/>
          <w:szCs w:val="22"/>
        </w:rPr>
        <w:t xml:space="preserve">potentially unlawful </w:t>
      </w:r>
      <w:r w:rsidR="00CD73ED">
        <w:rPr>
          <w:rFonts w:ascii="Arial" w:hAnsi="Arial" w:cs="Arial"/>
          <w:sz w:val="22"/>
          <w:szCs w:val="22"/>
        </w:rPr>
        <w:t xml:space="preserve">development </w:t>
      </w:r>
      <w:r w:rsidR="00A17846">
        <w:rPr>
          <w:rFonts w:ascii="Arial" w:hAnsi="Arial" w:cs="Arial"/>
          <w:sz w:val="22"/>
          <w:szCs w:val="22"/>
        </w:rPr>
        <w:t xml:space="preserve">previously raised with </w:t>
      </w:r>
      <w:r w:rsidR="00B54D76">
        <w:rPr>
          <w:rFonts w:ascii="Arial" w:hAnsi="Arial" w:cs="Arial"/>
          <w:sz w:val="22"/>
          <w:szCs w:val="22"/>
        </w:rPr>
        <w:t xml:space="preserve">the planning department has been brought to the attention of the </w:t>
      </w:r>
      <w:r w:rsidR="00E072DA">
        <w:rPr>
          <w:rFonts w:ascii="Arial" w:hAnsi="Arial" w:cs="Arial"/>
          <w:sz w:val="22"/>
          <w:szCs w:val="22"/>
        </w:rPr>
        <w:t xml:space="preserve">Chief </w:t>
      </w:r>
      <w:r w:rsidR="00B54D76">
        <w:rPr>
          <w:rFonts w:ascii="Arial" w:hAnsi="Arial" w:cs="Arial"/>
          <w:sz w:val="22"/>
          <w:szCs w:val="22"/>
        </w:rPr>
        <w:t xml:space="preserve">Executive. </w:t>
      </w:r>
    </w:p>
    <w:p w14:paraId="5DDB523B" w14:textId="77777777" w:rsidR="005A3539" w:rsidRDefault="005A3539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997D87" w14:textId="20444C04" w:rsidR="00371805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072DA">
        <w:rPr>
          <w:rFonts w:ascii="Arial" w:hAnsi="Arial" w:cs="Arial"/>
          <w:b/>
          <w:bCs/>
          <w:sz w:val="22"/>
          <w:szCs w:val="22"/>
        </w:rPr>
        <w:t>59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B01D6">
        <w:rPr>
          <w:rFonts w:ascii="Arial" w:hAnsi="Arial" w:cs="Arial"/>
          <w:sz w:val="22"/>
          <w:szCs w:val="22"/>
        </w:rPr>
        <w:t xml:space="preserve">Cllr N </w:t>
      </w:r>
      <w:proofErr w:type="spellStart"/>
      <w:r w:rsidR="00AB01D6">
        <w:rPr>
          <w:rFonts w:ascii="Arial" w:hAnsi="Arial" w:cs="Arial"/>
          <w:sz w:val="22"/>
          <w:szCs w:val="22"/>
        </w:rPr>
        <w:t>Gullam</w:t>
      </w:r>
      <w:proofErr w:type="spellEnd"/>
      <w:r w:rsidR="00AB01D6">
        <w:rPr>
          <w:rFonts w:ascii="Arial" w:hAnsi="Arial" w:cs="Arial"/>
          <w:sz w:val="22"/>
          <w:szCs w:val="22"/>
        </w:rPr>
        <w:t xml:space="preserve"> has reported broken street lights.</w:t>
      </w:r>
    </w:p>
    <w:p w14:paraId="2D1EA8ED" w14:textId="77777777" w:rsidR="00371805" w:rsidRDefault="00371805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1EE8444" w14:textId="0426724E" w:rsidR="00814A10" w:rsidRDefault="00371805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</w:t>
      </w:r>
      <w:r w:rsidR="00AB01D6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F15DC">
        <w:rPr>
          <w:rFonts w:ascii="Arial" w:hAnsi="Arial" w:cs="Arial"/>
          <w:sz w:val="22"/>
          <w:szCs w:val="22"/>
        </w:rPr>
        <w:t xml:space="preserve">Cllr M Fielding discussed </w:t>
      </w:r>
      <w:r w:rsidR="005364B4">
        <w:rPr>
          <w:rFonts w:ascii="Arial" w:hAnsi="Arial" w:cs="Arial"/>
          <w:sz w:val="22"/>
          <w:szCs w:val="22"/>
        </w:rPr>
        <w:t>the Villages Hall request for improved lighting</w:t>
      </w:r>
      <w:r w:rsidR="00EF7AB6">
        <w:rPr>
          <w:rFonts w:ascii="Arial" w:hAnsi="Arial" w:cs="Arial"/>
          <w:sz w:val="22"/>
          <w:szCs w:val="22"/>
        </w:rPr>
        <w:t xml:space="preserve">. Clerk to </w:t>
      </w:r>
      <w:proofErr w:type="spellStart"/>
      <w:r w:rsidR="00EF7AB6">
        <w:rPr>
          <w:rFonts w:ascii="Arial" w:hAnsi="Arial" w:cs="Arial"/>
          <w:sz w:val="22"/>
          <w:szCs w:val="22"/>
        </w:rPr>
        <w:t>liase</w:t>
      </w:r>
      <w:proofErr w:type="spellEnd"/>
      <w:r w:rsidR="00EF7AB6">
        <w:rPr>
          <w:rFonts w:ascii="Arial" w:hAnsi="Arial" w:cs="Arial"/>
          <w:sz w:val="22"/>
          <w:szCs w:val="22"/>
        </w:rPr>
        <w:t xml:space="preserve"> regarding mounting of lights on the hall.</w:t>
      </w:r>
    </w:p>
    <w:p w14:paraId="51FBBC34" w14:textId="416FF4A0" w:rsidR="002B212D" w:rsidRDefault="002B212D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F0880E1" w14:textId="0F6EAC9B" w:rsidR="002B212D" w:rsidRPr="002B212D" w:rsidRDefault="002B212D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2259d</w:t>
      </w:r>
      <w:r>
        <w:rPr>
          <w:rFonts w:ascii="Arial" w:hAnsi="Arial" w:cs="Arial"/>
          <w:sz w:val="22"/>
          <w:szCs w:val="22"/>
        </w:rPr>
        <w:t xml:space="preserve"> </w:t>
      </w:r>
      <w:r w:rsidR="001818F8">
        <w:rPr>
          <w:rFonts w:ascii="Arial" w:hAnsi="Arial" w:cs="Arial"/>
          <w:sz w:val="22"/>
          <w:szCs w:val="22"/>
        </w:rPr>
        <w:t xml:space="preserve">The Chair </w:t>
      </w:r>
      <w:r w:rsidR="004862B9">
        <w:rPr>
          <w:rFonts w:ascii="Arial" w:hAnsi="Arial" w:cs="Arial"/>
          <w:sz w:val="22"/>
          <w:szCs w:val="22"/>
        </w:rPr>
        <w:t xml:space="preserve">noted an abandoned car in brambles by the </w:t>
      </w:r>
      <w:r w:rsidR="00DF01BA">
        <w:rPr>
          <w:rFonts w:ascii="Arial" w:hAnsi="Arial" w:cs="Arial"/>
          <w:sz w:val="22"/>
          <w:szCs w:val="22"/>
        </w:rPr>
        <w:t>proposed Gypsy Traveller LDP candidate site.</w:t>
      </w:r>
    </w:p>
    <w:p w14:paraId="7654EE94" w14:textId="23E05E19" w:rsidR="00AD54C2" w:rsidRDefault="00AD54C2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186A9DD" w14:textId="38C48F50" w:rsidR="00985640" w:rsidRDefault="00985640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2259e  </w:t>
      </w:r>
      <w:r>
        <w:rPr>
          <w:rFonts w:ascii="Arial" w:hAnsi="Arial" w:cs="Arial"/>
          <w:sz w:val="22"/>
          <w:szCs w:val="22"/>
        </w:rPr>
        <w:t xml:space="preserve">The Chair </w:t>
      </w:r>
      <w:r w:rsidR="004604A9">
        <w:rPr>
          <w:rFonts w:ascii="Arial" w:hAnsi="Arial" w:cs="Arial"/>
          <w:sz w:val="22"/>
          <w:szCs w:val="22"/>
        </w:rPr>
        <w:t xml:space="preserve">has received comments regarding building materials </w:t>
      </w:r>
      <w:r w:rsidR="00B064DB">
        <w:rPr>
          <w:rFonts w:ascii="Arial" w:hAnsi="Arial" w:cs="Arial"/>
          <w:sz w:val="22"/>
          <w:szCs w:val="22"/>
        </w:rPr>
        <w:t xml:space="preserve">obstructing the pavement and impeding visibility on The Cross. Clerk to raise with </w:t>
      </w:r>
      <w:r w:rsidR="003E2C1B">
        <w:rPr>
          <w:rFonts w:ascii="Arial" w:hAnsi="Arial" w:cs="Arial"/>
          <w:sz w:val="22"/>
          <w:szCs w:val="22"/>
        </w:rPr>
        <w:t xml:space="preserve">PCC </w:t>
      </w:r>
      <w:proofErr w:type="spellStart"/>
      <w:r w:rsidR="003E2C1B">
        <w:rPr>
          <w:rFonts w:ascii="Arial" w:hAnsi="Arial" w:cs="Arial"/>
          <w:sz w:val="22"/>
          <w:szCs w:val="22"/>
        </w:rPr>
        <w:t>Streetscene</w:t>
      </w:r>
      <w:proofErr w:type="spellEnd"/>
      <w:r w:rsidR="003E2C1B">
        <w:rPr>
          <w:rFonts w:ascii="Arial" w:hAnsi="Arial" w:cs="Arial"/>
          <w:sz w:val="22"/>
          <w:szCs w:val="22"/>
        </w:rPr>
        <w:t>.</w:t>
      </w:r>
    </w:p>
    <w:p w14:paraId="67BACCAC" w14:textId="044ACFCF" w:rsidR="003E2C1B" w:rsidRDefault="003E2C1B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512EC33" w14:textId="592ADFE3" w:rsidR="003E2C1B" w:rsidRPr="003E2C1B" w:rsidRDefault="003E2C1B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2259f</w:t>
      </w:r>
      <w:r>
        <w:rPr>
          <w:rFonts w:ascii="Arial" w:hAnsi="Arial" w:cs="Arial"/>
          <w:sz w:val="22"/>
          <w:szCs w:val="22"/>
        </w:rPr>
        <w:t xml:space="preserve">  The new </w:t>
      </w:r>
      <w:r w:rsidR="001876E2">
        <w:rPr>
          <w:rFonts w:ascii="Arial" w:hAnsi="Arial" w:cs="Arial"/>
          <w:sz w:val="22"/>
          <w:szCs w:val="22"/>
        </w:rPr>
        <w:t xml:space="preserve">Chair of the seniors football club attended the meeting to discuss </w:t>
      </w:r>
      <w:r w:rsidR="004852EC">
        <w:rPr>
          <w:rFonts w:ascii="Arial" w:hAnsi="Arial" w:cs="Arial"/>
          <w:sz w:val="22"/>
          <w:szCs w:val="22"/>
        </w:rPr>
        <w:t xml:space="preserve">arrangements going forward. </w:t>
      </w:r>
      <w:r w:rsidR="00211BC2">
        <w:rPr>
          <w:rFonts w:ascii="Arial" w:hAnsi="Arial" w:cs="Arial"/>
          <w:sz w:val="22"/>
          <w:szCs w:val="22"/>
        </w:rPr>
        <w:t xml:space="preserve">After some discussion it was agreed </w:t>
      </w:r>
      <w:r w:rsidR="009E02AB">
        <w:rPr>
          <w:rFonts w:ascii="Arial" w:hAnsi="Arial" w:cs="Arial"/>
          <w:sz w:val="22"/>
          <w:szCs w:val="22"/>
        </w:rPr>
        <w:t xml:space="preserve">that they would attend next month </w:t>
      </w:r>
      <w:r w:rsidR="008F7EDA">
        <w:rPr>
          <w:rFonts w:ascii="Arial" w:hAnsi="Arial" w:cs="Arial"/>
          <w:sz w:val="22"/>
          <w:szCs w:val="22"/>
        </w:rPr>
        <w:t>to sign a new agreement for use of the pitch.</w:t>
      </w:r>
    </w:p>
    <w:p w14:paraId="3351A7B7" w14:textId="77777777" w:rsidR="00345113" w:rsidRPr="00F84FF7" w:rsidRDefault="00345113" w:rsidP="001F1280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E9BEC5F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1EC7F100" w14:textId="4DFCCD23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446C85">
        <w:rPr>
          <w:rFonts w:ascii="Arial" w:hAnsi="Arial" w:cs="Arial"/>
          <w:b/>
          <w:sz w:val="22"/>
          <w:szCs w:val="22"/>
        </w:rPr>
        <w:t>9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446C85">
        <w:rPr>
          <w:rFonts w:ascii="Arial" w:hAnsi="Arial" w:cs="Arial"/>
          <w:b/>
          <w:sz w:val="22"/>
          <w:szCs w:val="22"/>
        </w:rPr>
        <w:t>1</w:t>
      </w:r>
      <w:r w:rsidR="00010B2B">
        <w:rPr>
          <w:rFonts w:ascii="Arial" w:hAnsi="Arial" w:cs="Arial"/>
          <w:b/>
          <w:sz w:val="22"/>
          <w:szCs w:val="22"/>
        </w:rPr>
        <w:t>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77754378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68AA54D1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696C" w14:textId="77777777" w:rsidR="000A4022" w:rsidRDefault="000A4022">
      <w:r>
        <w:separator/>
      </w:r>
    </w:p>
  </w:endnote>
  <w:endnote w:type="continuationSeparator" w:id="0">
    <w:p w14:paraId="45640C8C" w14:textId="77777777" w:rsidR="000A4022" w:rsidRDefault="000A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2555" w14:textId="77777777" w:rsidR="000A4022" w:rsidRDefault="000A4022">
      <w:r>
        <w:separator/>
      </w:r>
    </w:p>
  </w:footnote>
  <w:footnote w:type="continuationSeparator" w:id="0">
    <w:p w14:paraId="18FF13BB" w14:textId="77777777" w:rsidR="000A4022" w:rsidRDefault="000A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3491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4022"/>
    <w:rsid w:val="000A7D04"/>
    <w:rsid w:val="000B2FF9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18F8"/>
    <w:rsid w:val="00183EE6"/>
    <w:rsid w:val="0018513C"/>
    <w:rsid w:val="00185C79"/>
    <w:rsid w:val="001876E2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5FB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2E4"/>
    <w:rsid w:val="002113D6"/>
    <w:rsid w:val="00211BC2"/>
    <w:rsid w:val="002122D4"/>
    <w:rsid w:val="00217F87"/>
    <w:rsid w:val="002249DD"/>
    <w:rsid w:val="00224A5B"/>
    <w:rsid w:val="00227052"/>
    <w:rsid w:val="00230EB1"/>
    <w:rsid w:val="00232CD2"/>
    <w:rsid w:val="00241737"/>
    <w:rsid w:val="002436A9"/>
    <w:rsid w:val="00244E31"/>
    <w:rsid w:val="00245720"/>
    <w:rsid w:val="002522BF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212D"/>
    <w:rsid w:val="002B4163"/>
    <w:rsid w:val="002B5546"/>
    <w:rsid w:val="002B5698"/>
    <w:rsid w:val="002B66E0"/>
    <w:rsid w:val="002B7B42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51BAF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C85"/>
    <w:rsid w:val="00446F67"/>
    <w:rsid w:val="00447437"/>
    <w:rsid w:val="00450035"/>
    <w:rsid w:val="00451933"/>
    <w:rsid w:val="0045543C"/>
    <w:rsid w:val="00456E94"/>
    <w:rsid w:val="00457301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7620"/>
    <w:rsid w:val="004C02F2"/>
    <w:rsid w:val="004C0D0F"/>
    <w:rsid w:val="004C3EEA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586D"/>
    <w:rsid w:val="005C1121"/>
    <w:rsid w:val="005C1175"/>
    <w:rsid w:val="005C13D5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32D3F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B6225"/>
    <w:rsid w:val="006C446A"/>
    <w:rsid w:val="006C5462"/>
    <w:rsid w:val="006C6E71"/>
    <w:rsid w:val="006C7371"/>
    <w:rsid w:val="006D2D33"/>
    <w:rsid w:val="006D5BB5"/>
    <w:rsid w:val="006D606E"/>
    <w:rsid w:val="006E27F6"/>
    <w:rsid w:val="006E684E"/>
    <w:rsid w:val="006E6F29"/>
    <w:rsid w:val="006F1D53"/>
    <w:rsid w:val="006F1FC4"/>
    <w:rsid w:val="006F3849"/>
    <w:rsid w:val="006F3CFA"/>
    <w:rsid w:val="00701EE1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470C"/>
    <w:rsid w:val="00776AB2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7D0222"/>
    <w:rsid w:val="0080030A"/>
    <w:rsid w:val="00810B64"/>
    <w:rsid w:val="008138E5"/>
    <w:rsid w:val="00814A10"/>
    <w:rsid w:val="00816A54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27DA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8F7EDA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85640"/>
    <w:rsid w:val="00992F05"/>
    <w:rsid w:val="00992F49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17846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7EAE"/>
    <w:rsid w:val="00B019C8"/>
    <w:rsid w:val="00B037D5"/>
    <w:rsid w:val="00B064DB"/>
    <w:rsid w:val="00B1107C"/>
    <w:rsid w:val="00B12F51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4D76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BF667A"/>
    <w:rsid w:val="00C030A0"/>
    <w:rsid w:val="00C0725A"/>
    <w:rsid w:val="00C11435"/>
    <w:rsid w:val="00C11CBF"/>
    <w:rsid w:val="00C11CD0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06B42"/>
    <w:rsid w:val="00D07294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C7B72"/>
    <w:rsid w:val="00DD048B"/>
    <w:rsid w:val="00DD48A6"/>
    <w:rsid w:val="00DE03E2"/>
    <w:rsid w:val="00DE240A"/>
    <w:rsid w:val="00DE32AA"/>
    <w:rsid w:val="00DE4648"/>
    <w:rsid w:val="00DF01BA"/>
    <w:rsid w:val="00DF3420"/>
    <w:rsid w:val="00DF4F4E"/>
    <w:rsid w:val="00E0038B"/>
    <w:rsid w:val="00E05472"/>
    <w:rsid w:val="00E06BC1"/>
    <w:rsid w:val="00E072DA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B1E"/>
    <w:rsid w:val="00E92B6A"/>
    <w:rsid w:val="00E93D0E"/>
    <w:rsid w:val="00EA4238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2697"/>
    <w:rsid w:val="00F13252"/>
    <w:rsid w:val="00F1720D"/>
    <w:rsid w:val="00F20485"/>
    <w:rsid w:val="00F211EE"/>
    <w:rsid w:val="00F2193D"/>
    <w:rsid w:val="00F24158"/>
    <w:rsid w:val="00F2793C"/>
    <w:rsid w:val="00F37231"/>
    <w:rsid w:val="00F40643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2CAC"/>
    <w:rsid w:val="00FE3707"/>
    <w:rsid w:val="00FE471D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D74D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1.emf" /><Relationship Id="rId5" Type="http://schemas.openxmlformats.org/officeDocument/2006/relationships/styles" Target="styles.xml" /><Relationship Id="rId10" Type="http://schemas.openxmlformats.org/officeDocument/2006/relationships/customXml" Target="ink/ink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4b2952-3eb2-43a5-935b-b69a06ba7e88"/>
    <ds:schemaRef ds:uri="0305b59a-8002-47ab-a949-a64dc76e7430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Jacob Taylor</cp:lastModifiedBy>
  <cp:revision>2</cp:revision>
  <cp:lastPrinted>2020-01-13T16:26:00Z</cp:lastPrinted>
  <dcterms:created xsi:type="dcterms:W3CDTF">2021-12-05T00:20:00Z</dcterms:created>
  <dcterms:modified xsi:type="dcterms:W3CDTF">2021-12-05T00:20:00Z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