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C018" w14:textId="77777777"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16821723" w14:textId="77777777" w:rsidR="00BC6598" w:rsidRDefault="00BC6598" w:rsidP="00D54920">
      <w:pPr>
        <w:pStyle w:val="NoSpacing"/>
        <w:ind w:firstLine="720"/>
        <w:jc w:val="center"/>
        <w:rPr>
          <w:rFonts w:ascii="Times New Roman" w:hAnsi="Times New Roman"/>
          <w:sz w:val="24"/>
          <w:szCs w:val="24"/>
        </w:rPr>
      </w:pPr>
    </w:p>
    <w:p w14:paraId="17BE58F5" w14:textId="1D32457B" w:rsidR="00BC6598" w:rsidRPr="00C127E9" w:rsidRDefault="007265E8" w:rsidP="00D54920">
      <w:pPr>
        <w:pStyle w:val="NoSpacing"/>
        <w:ind w:firstLine="720"/>
        <w:jc w:val="center"/>
        <w:rPr>
          <w:rFonts w:ascii="Arial" w:hAnsi="Arial" w:cs="Arial"/>
          <w:sz w:val="24"/>
          <w:szCs w:val="24"/>
        </w:rPr>
      </w:pPr>
      <w:r>
        <w:rPr>
          <w:rFonts w:ascii="Arial" w:hAnsi="Arial" w:cs="Arial"/>
          <w:sz w:val="24"/>
          <w:szCs w:val="24"/>
        </w:rPr>
        <w:t xml:space="preserve">Extraordinary Meeting of </w:t>
      </w:r>
      <w:r w:rsidR="00E22DE8">
        <w:rPr>
          <w:rFonts w:ascii="Arial" w:hAnsi="Arial" w:cs="Arial"/>
          <w:sz w:val="24"/>
          <w:szCs w:val="24"/>
        </w:rPr>
        <w:t>Full Council</w:t>
      </w:r>
      <w:r w:rsidR="000D05CD">
        <w:rPr>
          <w:rFonts w:ascii="Arial" w:hAnsi="Arial" w:cs="Arial"/>
          <w:sz w:val="24"/>
          <w:szCs w:val="24"/>
        </w:rPr>
        <w:t xml:space="preserve"> </w:t>
      </w:r>
      <w:r w:rsidR="00497865">
        <w:rPr>
          <w:rFonts w:ascii="Arial" w:hAnsi="Arial" w:cs="Arial"/>
          <w:sz w:val="24"/>
          <w:szCs w:val="24"/>
        </w:rPr>
        <w:t xml:space="preserve">held </w:t>
      </w:r>
      <w:r w:rsidR="00BC6598" w:rsidRPr="00C127E9">
        <w:rPr>
          <w:rFonts w:ascii="Arial" w:hAnsi="Arial" w:cs="Arial"/>
          <w:sz w:val="24"/>
          <w:szCs w:val="24"/>
        </w:rPr>
        <w:t xml:space="preserve">at </w:t>
      </w:r>
      <w:r w:rsidR="00BA0767">
        <w:rPr>
          <w:rFonts w:ascii="Arial" w:hAnsi="Arial" w:cs="Arial"/>
          <w:sz w:val="24"/>
          <w:szCs w:val="24"/>
        </w:rPr>
        <w:t>Kilgetty-Be</w:t>
      </w:r>
      <w:r w:rsidR="001D6BF5">
        <w:rPr>
          <w:rFonts w:ascii="Arial" w:hAnsi="Arial" w:cs="Arial"/>
          <w:sz w:val="24"/>
          <w:szCs w:val="24"/>
        </w:rPr>
        <w:t>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w:t>
      </w:r>
      <w:r w:rsidR="00DC7BF0">
        <w:rPr>
          <w:rFonts w:ascii="Arial" w:hAnsi="Arial" w:cs="Arial"/>
          <w:sz w:val="24"/>
          <w:szCs w:val="24"/>
        </w:rPr>
        <w:t>6.40</w:t>
      </w:r>
      <w:r w:rsidR="0032130C">
        <w:rPr>
          <w:rFonts w:ascii="Arial" w:hAnsi="Arial" w:cs="Arial"/>
          <w:sz w:val="24"/>
          <w:szCs w:val="24"/>
        </w:rPr>
        <w:t>pm.</w:t>
      </w:r>
    </w:p>
    <w:p w14:paraId="7C676E2A" w14:textId="77777777" w:rsidR="00BC6598" w:rsidRPr="00C127E9" w:rsidRDefault="00BC6598" w:rsidP="00D54920">
      <w:pPr>
        <w:pStyle w:val="NoSpacing"/>
        <w:ind w:firstLine="720"/>
        <w:jc w:val="center"/>
        <w:rPr>
          <w:rFonts w:ascii="Arial" w:hAnsi="Arial" w:cs="Arial"/>
          <w:sz w:val="24"/>
          <w:szCs w:val="24"/>
        </w:rPr>
      </w:pPr>
    </w:p>
    <w:p w14:paraId="26FA462F" w14:textId="3EF88EFD"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7265E8">
        <w:rPr>
          <w:rFonts w:ascii="Arial" w:hAnsi="Arial" w:cs="Arial"/>
          <w:sz w:val="24"/>
          <w:szCs w:val="24"/>
        </w:rPr>
        <w:t>2</w:t>
      </w:r>
      <w:r w:rsidR="00AF36B4">
        <w:rPr>
          <w:rFonts w:ascii="Arial" w:hAnsi="Arial" w:cs="Arial"/>
          <w:sz w:val="24"/>
          <w:szCs w:val="24"/>
        </w:rPr>
        <w:t>6 September</w:t>
      </w:r>
      <w:r w:rsidR="006609DD">
        <w:rPr>
          <w:rFonts w:ascii="Arial" w:hAnsi="Arial" w:cs="Arial"/>
          <w:sz w:val="24"/>
          <w:szCs w:val="24"/>
        </w:rPr>
        <w:t xml:space="preserve"> 201</w:t>
      </w:r>
      <w:r w:rsidR="00A43C3B">
        <w:rPr>
          <w:rFonts w:ascii="Arial" w:hAnsi="Arial" w:cs="Arial"/>
          <w:sz w:val="24"/>
          <w:szCs w:val="24"/>
        </w:rPr>
        <w:t>9</w:t>
      </w:r>
    </w:p>
    <w:p w14:paraId="6A63358A" w14:textId="77777777" w:rsidR="00920B41" w:rsidRPr="00C127E9" w:rsidRDefault="00920B41" w:rsidP="00D54920">
      <w:pPr>
        <w:pStyle w:val="NoSpacing"/>
        <w:ind w:firstLine="720"/>
        <w:jc w:val="center"/>
        <w:rPr>
          <w:rFonts w:ascii="Arial" w:hAnsi="Arial" w:cs="Arial"/>
        </w:rPr>
      </w:pPr>
    </w:p>
    <w:p w14:paraId="7B09DF5F" w14:textId="6B557716"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44CB4376"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44E7DAC3" w14:textId="77777777" w:rsidR="00FC1583" w:rsidRDefault="00FC1583" w:rsidP="009B7D0D">
      <w:pPr>
        <w:pStyle w:val="Standard"/>
        <w:rPr>
          <w:rFonts w:ascii="Arial" w:hAnsi="Arial" w:cs="Arial"/>
          <w:b/>
          <w:bCs/>
        </w:rPr>
      </w:pPr>
    </w:p>
    <w:p w14:paraId="0DC03CF7" w14:textId="77777777" w:rsidR="00027F14" w:rsidRDefault="00027F14" w:rsidP="00027F14">
      <w:pPr>
        <w:pStyle w:val="Standard"/>
        <w:rPr>
          <w:rFonts w:ascii="Arial" w:hAnsi="Arial" w:cs="Arial"/>
          <w:bCs/>
        </w:rPr>
      </w:pPr>
      <w:r>
        <w:rPr>
          <w:rFonts w:ascii="Arial" w:hAnsi="Arial" w:cs="Arial"/>
          <w:bCs/>
        </w:rPr>
        <w:t>Cllr Diane Lockley (Chair)</w:t>
      </w:r>
    </w:p>
    <w:p w14:paraId="1DC8FA20" w14:textId="77777777" w:rsidR="00032943" w:rsidRDefault="00027F14" w:rsidP="00D00030">
      <w:pPr>
        <w:pStyle w:val="Standard"/>
        <w:rPr>
          <w:rFonts w:ascii="Arial" w:hAnsi="Arial" w:cs="Arial"/>
          <w:bCs/>
        </w:rPr>
      </w:pPr>
      <w:r>
        <w:rPr>
          <w:rFonts w:ascii="Arial" w:hAnsi="Arial" w:cs="Arial"/>
          <w:bCs/>
        </w:rPr>
        <w:t>Cllr Ja</w:t>
      </w:r>
      <w:r w:rsidR="00822AE0">
        <w:rPr>
          <w:rFonts w:ascii="Arial" w:hAnsi="Arial" w:cs="Arial"/>
          <w:bCs/>
        </w:rPr>
        <w:t xml:space="preserve">yne Ebrey </w:t>
      </w:r>
      <w:r>
        <w:rPr>
          <w:rFonts w:ascii="Arial" w:hAnsi="Arial" w:cs="Arial"/>
          <w:bCs/>
        </w:rPr>
        <w:t>(Vice-chair</w:t>
      </w:r>
      <w:r w:rsidR="00822AE0">
        <w:rPr>
          <w:rFonts w:ascii="Arial" w:hAnsi="Arial" w:cs="Arial"/>
          <w:bCs/>
        </w:rPr>
        <w:t xml:space="preserve">) </w:t>
      </w:r>
    </w:p>
    <w:p w14:paraId="59FC54C0" w14:textId="04B13849" w:rsidR="00497865" w:rsidRDefault="00497865" w:rsidP="00D00030">
      <w:pPr>
        <w:pStyle w:val="Standard"/>
        <w:rPr>
          <w:rFonts w:ascii="Arial" w:hAnsi="Arial" w:cs="Arial"/>
          <w:bCs/>
        </w:rPr>
      </w:pPr>
      <w:r>
        <w:rPr>
          <w:rFonts w:ascii="Arial" w:hAnsi="Arial" w:cs="Arial"/>
          <w:bCs/>
        </w:rPr>
        <w:t>Cllr Peter Adams</w:t>
      </w:r>
    </w:p>
    <w:p w14:paraId="404C3E1D" w14:textId="77777777" w:rsidR="00D00030" w:rsidRDefault="00D00030" w:rsidP="00D00030">
      <w:pPr>
        <w:pStyle w:val="Standard"/>
        <w:rPr>
          <w:rFonts w:ascii="Arial" w:hAnsi="Arial" w:cs="Arial"/>
          <w:bCs/>
        </w:rPr>
      </w:pPr>
      <w:r>
        <w:rPr>
          <w:rFonts w:ascii="Arial" w:hAnsi="Arial" w:cs="Arial"/>
          <w:bCs/>
        </w:rPr>
        <w:t>Cllr David Anderson</w:t>
      </w:r>
    </w:p>
    <w:p w14:paraId="47F7BBBF" w14:textId="445838C7" w:rsidR="00D00030" w:rsidRDefault="00497865" w:rsidP="00FA00DE">
      <w:pPr>
        <w:pStyle w:val="Standard"/>
        <w:rPr>
          <w:rFonts w:ascii="Arial" w:hAnsi="Arial" w:cs="Arial"/>
          <w:bCs/>
        </w:rPr>
      </w:pPr>
      <w:r>
        <w:rPr>
          <w:rFonts w:ascii="Arial" w:hAnsi="Arial" w:cs="Arial"/>
          <w:bCs/>
        </w:rPr>
        <w:t>Cllr Christopher Ebrey</w:t>
      </w:r>
      <w:r w:rsidR="00822AE0">
        <w:rPr>
          <w:rFonts w:ascii="Arial" w:hAnsi="Arial" w:cs="Arial"/>
          <w:bCs/>
        </w:rPr>
        <w:t xml:space="preserve"> </w:t>
      </w:r>
    </w:p>
    <w:p w14:paraId="05EA66BB" w14:textId="77777777" w:rsidR="00497865" w:rsidRDefault="00497865" w:rsidP="00FA00DE">
      <w:pPr>
        <w:pStyle w:val="Standard"/>
        <w:rPr>
          <w:rFonts w:ascii="Arial" w:hAnsi="Arial" w:cs="Arial"/>
          <w:bCs/>
        </w:rPr>
      </w:pPr>
      <w:r>
        <w:rPr>
          <w:rFonts w:ascii="Arial" w:hAnsi="Arial" w:cs="Arial"/>
          <w:bCs/>
        </w:rPr>
        <w:t>Cllr Brenda Jones</w:t>
      </w:r>
    </w:p>
    <w:p w14:paraId="5198EE99" w14:textId="77777777" w:rsidR="00497865" w:rsidRPr="0023258D" w:rsidRDefault="00497865" w:rsidP="00FA00DE">
      <w:pPr>
        <w:pStyle w:val="Standard"/>
        <w:rPr>
          <w:rFonts w:ascii="Arial" w:hAnsi="Arial" w:cs="Arial"/>
          <w:bCs/>
        </w:rPr>
      </w:pPr>
      <w:r w:rsidRPr="0023258D">
        <w:rPr>
          <w:rFonts w:ascii="Arial" w:hAnsi="Arial" w:cs="Arial"/>
          <w:bCs/>
        </w:rPr>
        <w:t>Cllr Sandra Smith</w:t>
      </w:r>
    </w:p>
    <w:p w14:paraId="730650AD" w14:textId="42B2FE5A" w:rsidR="00497865" w:rsidRDefault="00497865" w:rsidP="00FA00DE">
      <w:pPr>
        <w:pStyle w:val="Standard"/>
        <w:rPr>
          <w:rFonts w:ascii="Arial" w:hAnsi="Arial" w:cs="Arial"/>
          <w:bCs/>
        </w:rPr>
      </w:pPr>
      <w:r>
        <w:rPr>
          <w:rFonts w:ascii="Arial" w:hAnsi="Arial" w:cs="Arial"/>
          <w:bCs/>
        </w:rPr>
        <w:t>Cllr Gavin Thomas</w:t>
      </w:r>
    </w:p>
    <w:p w14:paraId="67D4A85F" w14:textId="71E779DC" w:rsidR="00822AE0" w:rsidRDefault="00822AE0" w:rsidP="00FA00DE">
      <w:pPr>
        <w:pStyle w:val="Standard"/>
        <w:rPr>
          <w:rFonts w:ascii="Arial" w:hAnsi="Arial" w:cs="Arial"/>
          <w:bCs/>
        </w:rPr>
      </w:pPr>
      <w:r>
        <w:rPr>
          <w:rFonts w:ascii="Arial" w:hAnsi="Arial" w:cs="Arial"/>
          <w:bCs/>
        </w:rPr>
        <w:t>Cllr Janet Ward</w:t>
      </w:r>
    </w:p>
    <w:p w14:paraId="6706BD9D" w14:textId="1A7DC390" w:rsidR="00822AE0" w:rsidRDefault="00822AE0" w:rsidP="00FA00DE">
      <w:pPr>
        <w:pStyle w:val="Standard"/>
        <w:rPr>
          <w:rFonts w:ascii="Arial" w:hAnsi="Arial" w:cs="Arial"/>
          <w:bCs/>
        </w:rPr>
      </w:pPr>
      <w:r>
        <w:rPr>
          <w:rFonts w:ascii="Arial" w:hAnsi="Arial" w:cs="Arial"/>
          <w:bCs/>
        </w:rPr>
        <w:t>Cllr Paul Wyatt</w:t>
      </w:r>
    </w:p>
    <w:p w14:paraId="74EC32B0" w14:textId="4267F34C"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14:paraId="28ED7C82" w14:textId="39CE4F29" w:rsidR="00032943" w:rsidRDefault="00032943" w:rsidP="009B7D0D">
      <w:pPr>
        <w:pStyle w:val="Standard"/>
        <w:rPr>
          <w:rFonts w:ascii="Arial" w:hAnsi="Arial" w:cs="Arial"/>
          <w:bCs/>
        </w:rPr>
      </w:pPr>
    </w:p>
    <w:p w14:paraId="3ABF99C2" w14:textId="5E9196AA" w:rsidR="00032943" w:rsidRDefault="00032943" w:rsidP="009B7D0D">
      <w:pPr>
        <w:pStyle w:val="Standard"/>
        <w:rPr>
          <w:rFonts w:ascii="Arial" w:hAnsi="Arial" w:cs="Arial"/>
          <w:bCs/>
        </w:rPr>
      </w:pPr>
      <w:r>
        <w:rPr>
          <w:rFonts w:ascii="Arial" w:hAnsi="Arial" w:cs="Arial"/>
          <w:bCs/>
        </w:rPr>
        <w:t>County Cllr David Pugh was also present, as an observer only, in the public gallery</w:t>
      </w:r>
      <w:r w:rsidR="006206F6">
        <w:rPr>
          <w:rFonts w:ascii="Arial" w:hAnsi="Arial" w:cs="Arial"/>
          <w:bCs/>
        </w:rPr>
        <w:t xml:space="preserve"> from 6.55pm</w:t>
      </w:r>
      <w:r>
        <w:rPr>
          <w:rFonts w:ascii="Arial" w:hAnsi="Arial" w:cs="Arial"/>
          <w:bCs/>
        </w:rPr>
        <w:t>.</w:t>
      </w:r>
    </w:p>
    <w:p w14:paraId="124DD9EB" w14:textId="4FADBDE6" w:rsidR="00E92332" w:rsidRDefault="00E92332" w:rsidP="009B7D0D">
      <w:pPr>
        <w:pStyle w:val="Standard"/>
        <w:rPr>
          <w:rFonts w:ascii="Arial" w:hAnsi="Arial" w:cs="Arial"/>
          <w:bCs/>
        </w:rPr>
      </w:pPr>
    </w:p>
    <w:p w14:paraId="575AFCDE" w14:textId="49D0A398" w:rsidR="00E92332" w:rsidRPr="00E92332" w:rsidRDefault="00E92332" w:rsidP="009B7D0D">
      <w:pPr>
        <w:pStyle w:val="Standard"/>
        <w:rPr>
          <w:rFonts w:ascii="Arial" w:hAnsi="Arial" w:cs="Arial"/>
          <w:bCs/>
        </w:rPr>
      </w:pPr>
      <w:r w:rsidRPr="00E92332">
        <w:rPr>
          <w:rFonts w:ascii="Arial" w:hAnsi="Arial" w:cs="Arial"/>
          <w:bCs/>
        </w:rPr>
        <w:t>A public participation session took place be</w:t>
      </w:r>
      <w:r>
        <w:rPr>
          <w:rFonts w:ascii="Arial" w:hAnsi="Arial" w:cs="Arial"/>
          <w:bCs/>
        </w:rPr>
        <w:t>tween 6.32pm and 6.40pm.</w:t>
      </w:r>
    </w:p>
    <w:p w14:paraId="24618798" w14:textId="461A2733" w:rsidR="00DA2CDA" w:rsidRPr="00E92332" w:rsidRDefault="00DA2CDA" w:rsidP="009B7D0D">
      <w:pPr>
        <w:pStyle w:val="Standard"/>
        <w:rPr>
          <w:rFonts w:ascii="Arial" w:hAnsi="Arial" w:cs="Arial"/>
          <w:bCs/>
        </w:rPr>
      </w:pPr>
    </w:p>
    <w:p w14:paraId="08EB66BB" w14:textId="77777777"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w:t>
      </w:r>
      <w:r w:rsidR="007303FE">
        <w:rPr>
          <w:rFonts w:ascii="Arial" w:hAnsi="Arial" w:cs="Arial"/>
          <w:b/>
        </w:rPr>
        <w:t>pologies</w:t>
      </w:r>
      <w:r w:rsidR="00CB3267">
        <w:rPr>
          <w:rFonts w:ascii="Arial" w:hAnsi="Arial" w:cs="Arial"/>
          <w:b/>
        </w:rPr>
        <w:t>.</w:t>
      </w:r>
    </w:p>
    <w:p w14:paraId="49D0D14D" w14:textId="77777777" w:rsidR="001E742D" w:rsidRDefault="001E742D" w:rsidP="009B7D0D">
      <w:pPr>
        <w:pStyle w:val="Standard"/>
        <w:rPr>
          <w:rFonts w:ascii="Arial" w:hAnsi="Arial" w:cs="Arial"/>
          <w:b/>
        </w:rPr>
      </w:pPr>
    </w:p>
    <w:p w14:paraId="6AFA47BE" w14:textId="7C00F376" w:rsidR="00CE6ED0" w:rsidRDefault="00322F6B" w:rsidP="005B251B">
      <w:pPr>
        <w:pStyle w:val="Standard"/>
        <w:rPr>
          <w:rFonts w:ascii="Arial" w:hAnsi="Arial" w:cs="Arial"/>
        </w:rPr>
      </w:pPr>
      <w:r>
        <w:rPr>
          <w:rFonts w:ascii="Arial" w:hAnsi="Arial" w:cs="Arial"/>
        </w:rPr>
        <w:t>Cllr J</w:t>
      </w:r>
      <w:r w:rsidR="00E92332">
        <w:rPr>
          <w:rFonts w:ascii="Arial" w:hAnsi="Arial" w:cs="Arial"/>
        </w:rPr>
        <w:t>ohn Whitby and Cllr Josephine Woodgate.</w:t>
      </w:r>
    </w:p>
    <w:p w14:paraId="1E9F3CE3" w14:textId="77777777" w:rsidR="00A821AA" w:rsidRDefault="00A821AA" w:rsidP="001E742D">
      <w:pPr>
        <w:pStyle w:val="Standard"/>
        <w:rPr>
          <w:rFonts w:ascii="Arial" w:hAnsi="Arial" w:cs="Arial"/>
          <w:b/>
        </w:rPr>
      </w:pPr>
    </w:p>
    <w:p w14:paraId="5DEF837D" w14:textId="77777777"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48944700" w14:textId="77777777" w:rsidR="001E742D" w:rsidRDefault="001E742D" w:rsidP="001E742D">
      <w:pPr>
        <w:pStyle w:val="Standard"/>
        <w:rPr>
          <w:rFonts w:ascii="Arial" w:hAnsi="Arial" w:cs="Arial"/>
          <w:b/>
        </w:rPr>
      </w:pPr>
    </w:p>
    <w:p w14:paraId="7B7496C0" w14:textId="77777777" w:rsidR="00F3102C" w:rsidRDefault="007265E8" w:rsidP="001E742D">
      <w:pPr>
        <w:pStyle w:val="Standard"/>
        <w:rPr>
          <w:rFonts w:ascii="Arial" w:hAnsi="Arial" w:cs="Arial"/>
        </w:rPr>
      </w:pPr>
      <w:r>
        <w:rPr>
          <w:rFonts w:ascii="Arial" w:hAnsi="Arial" w:cs="Arial"/>
        </w:rPr>
        <w:t>None.</w:t>
      </w:r>
    </w:p>
    <w:p w14:paraId="42C83617" w14:textId="77777777" w:rsidR="00187ABD" w:rsidRDefault="00187ABD" w:rsidP="001E742D">
      <w:pPr>
        <w:pStyle w:val="Standard"/>
        <w:rPr>
          <w:rFonts w:ascii="Arial" w:hAnsi="Arial" w:cs="Arial"/>
        </w:rPr>
      </w:pPr>
    </w:p>
    <w:p w14:paraId="672B95F4" w14:textId="560B7726" w:rsidR="007E0A34" w:rsidRDefault="00187ABD" w:rsidP="00322F6B">
      <w:pPr>
        <w:pStyle w:val="Standard"/>
        <w:rPr>
          <w:rFonts w:ascii="Arial" w:hAnsi="Arial" w:cs="Arial"/>
          <w:b/>
        </w:rPr>
      </w:pPr>
      <w:r w:rsidRPr="00187ABD">
        <w:rPr>
          <w:rFonts w:ascii="Arial" w:hAnsi="Arial" w:cs="Arial"/>
          <w:b/>
        </w:rPr>
        <w:t xml:space="preserve">3. </w:t>
      </w:r>
      <w:r w:rsidR="00322F6B">
        <w:rPr>
          <w:rFonts w:ascii="Arial" w:hAnsi="Arial" w:cs="Arial"/>
          <w:b/>
        </w:rPr>
        <w:t>Planning.</w:t>
      </w:r>
    </w:p>
    <w:p w14:paraId="10E6C85F" w14:textId="00A196A5" w:rsidR="00322F6B" w:rsidRDefault="00322F6B" w:rsidP="00322F6B">
      <w:pPr>
        <w:pStyle w:val="Standard"/>
        <w:rPr>
          <w:rFonts w:ascii="Arial" w:hAnsi="Arial" w:cs="Arial"/>
          <w:b/>
        </w:rPr>
      </w:pPr>
    </w:p>
    <w:p w14:paraId="521CD8E9" w14:textId="4B88EA4E" w:rsidR="00322F6B" w:rsidRDefault="00D24C7E" w:rsidP="00322F6B">
      <w:pPr>
        <w:pStyle w:val="Standard"/>
        <w:rPr>
          <w:rFonts w:ascii="Arial" w:hAnsi="Arial" w:cs="Arial"/>
          <w:bCs/>
        </w:rPr>
      </w:pPr>
      <w:r>
        <w:rPr>
          <w:rFonts w:ascii="Arial" w:hAnsi="Arial" w:cs="Arial"/>
          <w:bCs/>
        </w:rPr>
        <w:t>Cllr Lockley brought forward the following planning application;</w:t>
      </w:r>
    </w:p>
    <w:p w14:paraId="0FA1A3C2" w14:textId="4713F383" w:rsidR="00D24C7E" w:rsidRDefault="00D24C7E" w:rsidP="00322F6B">
      <w:pPr>
        <w:pStyle w:val="Standard"/>
        <w:rPr>
          <w:rFonts w:ascii="Arial" w:hAnsi="Arial" w:cs="Arial"/>
          <w:bCs/>
        </w:rPr>
      </w:pPr>
    </w:p>
    <w:p w14:paraId="11BFD3A8" w14:textId="77777777" w:rsidR="00A110E9" w:rsidRPr="00A110E9" w:rsidRDefault="00A110E9" w:rsidP="00A110E9">
      <w:pPr>
        <w:widowControl/>
        <w:suppressAutoHyphens w:val="0"/>
        <w:autoSpaceDN/>
        <w:spacing w:after="200" w:line="276" w:lineRule="auto"/>
        <w:ind w:left="567"/>
        <w:contextualSpacing/>
        <w:textAlignment w:val="auto"/>
        <w:rPr>
          <w:rFonts w:ascii="Arial" w:eastAsiaTheme="minorHAnsi" w:hAnsi="Arial" w:cs="Arial"/>
          <w:b/>
          <w:bCs/>
          <w:kern w:val="0"/>
          <w:sz w:val="22"/>
          <w:szCs w:val="22"/>
          <w:lang w:eastAsia="en-US"/>
        </w:rPr>
      </w:pPr>
      <w:r w:rsidRPr="00A110E9">
        <w:rPr>
          <w:rFonts w:ascii="Arial" w:eastAsiaTheme="minorHAnsi" w:hAnsi="Arial" w:cs="Arial"/>
          <w:b/>
          <w:bCs/>
          <w:kern w:val="0"/>
          <w:sz w:val="22"/>
          <w:szCs w:val="22"/>
          <w:lang w:eastAsia="en-US"/>
        </w:rPr>
        <w:t>19/0506/PA - Installation of 75 bases for the siting of holiday lodges (which fall under the definition of a caravan), a spa facility, 4 holiday apartments, café and cycle hire, an equestrian stables, ménage and associated office, rebuilding of Plum Tree Hall for wardens accommodation, main park office, car and cycle parking, 2 residential garages, landscaping, access, retaining walls, foul and surface water drainage, related infrastructure and engineering works at Heritage Park, Pleasant Valley, Narberth, SA67 8LN.</w:t>
      </w:r>
    </w:p>
    <w:p w14:paraId="0727820B" w14:textId="1DF32D34" w:rsidR="00A110E9" w:rsidRDefault="00A110E9" w:rsidP="00A110E9">
      <w:pPr>
        <w:widowControl/>
        <w:suppressAutoHyphens w:val="0"/>
        <w:autoSpaceDN/>
        <w:spacing w:after="200" w:line="276" w:lineRule="auto"/>
        <w:ind w:left="567"/>
        <w:contextualSpacing/>
        <w:textAlignment w:val="auto"/>
        <w:rPr>
          <w:rFonts w:ascii="Arial" w:eastAsiaTheme="minorHAnsi" w:hAnsi="Arial" w:cs="Arial"/>
          <w:b/>
          <w:bCs/>
          <w:kern w:val="0"/>
          <w:sz w:val="22"/>
          <w:szCs w:val="22"/>
          <w:lang w:eastAsia="en-US"/>
        </w:rPr>
      </w:pPr>
    </w:p>
    <w:p w14:paraId="1519EA2D" w14:textId="2A871E0F" w:rsidR="00A110E9" w:rsidRPr="00A110E9" w:rsidRDefault="00A110E9" w:rsidP="00A110E9">
      <w:pPr>
        <w:widowControl/>
        <w:suppressAutoHyphens w:val="0"/>
        <w:autoSpaceDN/>
        <w:spacing w:after="200" w:line="276" w:lineRule="auto"/>
        <w:ind w:left="567"/>
        <w:contextualSpacing/>
        <w:jc w:val="center"/>
        <w:textAlignment w:val="auto"/>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1246</w:t>
      </w:r>
    </w:p>
    <w:p w14:paraId="0BABF61D" w14:textId="77777777" w:rsidR="00A110E9" w:rsidRDefault="00A110E9" w:rsidP="00A110E9">
      <w:pPr>
        <w:widowControl/>
        <w:suppressAutoHyphens w:val="0"/>
        <w:autoSpaceDN/>
        <w:spacing w:after="200" w:line="276" w:lineRule="auto"/>
        <w:ind w:left="567"/>
        <w:contextualSpacing/>
        <w:textAlignment w:val="auto"/>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 xml:space="preserve">Cllr Lockley suggested that </w:t>
      </w:r>
      <w:r w:rsidRPr="00A110E9">
        <w:rPr>
          <w:rFonts w:ascii="Arial" w:eastAsiaTheme="minorHAnsi" w:hAnsi="Arial" w:cs="Arial"/>
          <w:kern w:val="0"/>
          <w:sz w:val="22"/>
          <w:szCs w:val="22"/>
          <w:lang w:eastAsia="en-US"/>
        </w:rPr>
        <w:t>Full Council discuss</w:t>
      </w:r>
      <w:r>
        <w:rPr>
          <w:rFonts w:ascii="Arial" w:eastAsiaTheme="minorHAnsi" w:hAnsi="Arial" w:cs="Arial"/>
          <w:kern w:val="0"/>
          <w:sz w:val="22"/>
          <w:szCs w:val="22"/>
          <w:lang w:eastAsia="en-US"/>
        </w:rPr>
        <w:t xml:space="preserve"> the various land areas (A-G) set out in the planning application and then provide the Clerk with summary points in order that he could respond to Pembrokeshire County Council (PCC). Members agreed.</w:t>
      </w:r>
    </w:p>
    <w:p w14:paraId="1FA052A9" w14:textId="77777777" w:rsidR="00A110E9" w:rsidRDefault="00A110E9" w:rsidP="00A110E9">
      <w:pPr>
        <w:widowControl/>
        <w:suppressAutoHyphens w:val="0"/>
        <w:autoSpaceDN/>
        <w:spacing w:after="200" w:line="276" w:lineRule="auto"/>
        <w:ind w:left="567"/>
        <w:contextualSpacing/>
        <w:textAlignment w:val="auto"/>
        <w:rPr>
          <w:rFonts w:ascii="Arial" w:eastAsiaTheme="minorHAnsi" w:hAnsi="Arial" w:cs="Arial"/>
          <w:kern w:val="0"/>
          <w:sz w:val="22"/>
          <w:szCs w:val="22"/>
          <w:lang w:eastAsia="en-US"/>
        </w:rPr>
      </w:pPr>
    </w:p>
    <w:p w14:paraId="4DA30D0D" w14:textId="77777777" w:rsidR="001F110C" w:rsidRDefault="00A110E9" w:rsidP="00A110E9">
      <w:pPr>
        <w:widowControl/>
        <w:suppressAutoHyphens w:val="0"/>
        <w:autoSpaceDN/>
        <w:spacing w:after="200" w:line="276" w:lineRule="auto"/>
        <w:ind w:left="567"/>
        <w:contextualSpacing/>
        <w:textAlignment w:val="auto"/>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Councillors raised a number of issues, including those </w:t>
      </w:r>
      <w:r w:rsidR="001F110C">
        <w:rPr>
          <w:rFonts w:ascii="Arial" w:eastAsiaTheme="minorHAnsi" w:hAnsi="Arial" w:cs="Arial"/>
          <w:kern w:val="0"/>
          <w:sz w:val="22"/>
          <w:szCs w:val="22"/>
          <w:lang w:eastAsia="en-US"/>
        </w:rPr>
        <w:t xml:space="preserve">concerns mentioned during the public participation session. </w:t>
      </w:r>
    </w:p>
    <w:p w14:paraId="2B3A8D8C" w14:textId="77777777" w:rsidR="001F110C" w:rsidRDefault="001F110C" w:rsidP="00A110E9">
      <w:pPr>
        <w:widowControl/>
        <w:suppressAutoHyphens w:val="0"/>
        <w:autoSpaceDN/>
        <w:spacing w:after="200" w:line="276" w:lineRule="auto"/>
        <w:ind w:left="567"/>
        <w:contextualSpacing/>
        <w:textAlignment w:val="auto"/>
        <w:rPr>
          <w:rFonts w:ascii="Arial" w:eastAsiaTheme="minorHAnsi" w:hAnsi="Arial" w:cs="Arial"/>
          <w:kern w:val="0"/>
          <w:sz w:val="22"/>
          <w:szCs w:val="22"/>
          <w:lang w:eastAsia="en-US"/>
        </w:rPr>
      </w:pPr>
    </w:p>
    <w:p w14:paraId="11B48158" w14:textId="6EE62110" w:rsidR="00A110E9" w:rsidRPr="00A110E9" w:rsidRDefault="001F110C" w:rsidP="00A110E9">
      <w:pPr>
        <w:widowControl/>
        <w:suppressAutoHyphens w:val="0"/>
        <w:autoSpaceDN/>
        <w:spacing w:after="200" w:line="276" w:lineRule="auto"/>
        <w:ind w:left="567"/>
        <w:contextualSpacing/>
        <w:textAlignment w:val="auto"/>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In summary of the discussion, councillors </w:t>
      </w:r>
      <w:r w:rsidR="00A110E9" w:rsidRPr="00A110E9">
        <w:rPr>
          <w:rFonts w:ascii="Arial" w:eastAsiaTheme="minorHAnsi" w:hAnsi="Arial" w:cs="Arial"/>
          <w:kern w:val="0"/>
          <w:sz w:val="22"/>
          <w:szCs w:val="22"/>
          <w:lang w:eastAsia="en-US"/>
        </w:rPr>
        <w:t>raised the following concerns about the application (not in any order of priority);</w:t>
      </w:r>
    </w:p>
    <w:p w14:paraId="54D2B9ED" w14:textId="77777777" w:rsidR="00A110E9" w:rsidRPr="00A110E9" w:rsidRDefault="00A110E9" w:rsidP="00A110E9">
      <w:pPr>
        <w:widowControl/>
        <w:suppressAutoHyphens w:val="0"/>
        <w:autoSpaceDN/>
        <w:spacing w:after="200" w:line="276" w:lineRule="auto"/>
        <w:ind w:left="567"/>
        <w:contextualSpacing/>
        <w:textAlignment w:val="auto"/>
        <w:rPr>
          <w:rFonts w:ascii="Arial" w:eastAsiaTheme="minorHAnsi" w:hAnsi="Arial" w:cs="Arial"/>
          <w:kern w:val="0"/>
          <w:sz w:val="22"/>
          <w:szCs w:val="22"/>
          <w:lang w:eastAsia="en-US"/>
        </w:rPr>
      </w:pPr>
    </w:p>
    <w:p w14:paraId="33339257"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There would be a significant increase in the volume of traffic on very narrow, single track roads throughout Pleasant Valley, including at construction stage. There is likely to be severe congestion under a bridge below the main road which is also on a blind corner. Members were concerned about the effect increased traffic would have on a beautiful, rural location that attracted many visitors.</w:t>
      </w:r>
    </w:p>
    <w:p w14:paraId="5C81D3E4"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Light and noise pollution in the area will increase substantially as a result of the proposed development.</w:t>
      </w:r>
    </w:p>
    <w:p w14:paraId="7BAACC2F"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Technical advice Note 15 had highlighted a high risk of flooding in Areas A, F and G. Members were concerned that on Area A, lodges were proposed on a high risk flood area. On Area F, a café and information centre were proposed on a high risk flood area. Flood response plans were needed for these areas.</w:t>
      </w:r>
    </w:p>
    <w:p w14:paraId="626818AA"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The existing car parking facilities used by many local residents would be lost. Where would resident’s vehicles now be parked? Parking on the narrow roads instead could lead to congestion and provide hazards. Where would visitors to the proposed spa in the old Stepaside Inn park their vehicles?</w:t>
      </w:r>
    </w:p>
    <w:p w14:paraId="4E8719AF" w14:textId="7081DE72"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 xml:space="preserve">Kilgetty </w:t>
      </w:r>
      <w:r w:rsidR="005E426A">
        <w:rPr>
          <w:rFonts w:ascii="Arial" w:eastAsia="Calibri" w:hAnsi="Arial" w:cs="Arial"/>
          <w:kern w:val="0"/>
          <w:sz w:val="22"/>
          <w:szCs w:val="22"/>
          <w:lang w:eastAsia="en-US"/>
        </w:rPr>
        <w:t>was</w:t>
      </w:r>
      <w:r w:rsidRPr="00A110E9">
        <w:rPr>
          <w:rFonts w:ascii="Arial" w:eastAsia="Calibri" w:hAnsi="Arial" w:cs="Arial"/>
          <w:kern w:val="0"/>
          <w:sz w:val="22"/>
          <w:szCs w:val="22"/>
          <w:lang w:eastAsia="en-US"/>
        </w:rPr>
        <w:t xml:space="preserve"> the nearest service centre to the proposed development but there is currently no continuous footpath from Heritage Park to Kilgetty. </w:t>
      </w:r>
    </w:p>
    <w:p w14:paraId="2FF125F1"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The proposal includes plans to convert some footpaths to multi-use. Concern was expressed over the use of footpaths by horses, mountain bikes, other bikes and walkers together, including on the existing bridleway/tramway that leads to Wiseman’s Bridge. It was felt that this bridleway was not wide enough to cater for multi-users and in addition, it exits on to a dangerous bend at Wiseman’s Bridge. Where would horses go at this point? In addition, fouling of the footpaths by horses would be an issue.</w:t>
      </w:r>
    </w:p>
    <w:p w14:paraId="51496072"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The proposed development would create a ‘village within a village’ which would be detrimental to the existing community in Stepaside. Members queried whether there was all year round residency at Heritage Park which was contrary to planning policy.</w:t>
      </w:r>
    </w:p>
    <w:p w14:paraId="0705E3B6"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Members felt that an Equestrian Centre was not needed at this location. This would increase the number of large vehicles using the narrow roads.</w:t>
      </w:r>
    </w:p>
    <w:p w14:paraId="51353DDB" w14:textId="0292E569" w:rsidR="001F110C"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 xml:space="preserve">The associated planning documents included Ecology and Mining reports. </w:t>
      </w:r>
    </w:p>
    <w:p w14:paraId="5877A15E" w14:textId="47B7DB18" w:rsidR="001F110C" w:rsidRPr="001F110C" w:rsidRDefault="001F110C" w:rsidP="001F110C">
      <w:pPr>
        <w:widowControl/>
        <w:suppressAutoHyphens w:val="0"/>
        <w:autoSpaceDN/>
        <w:spacing w:after="200" w:line="276" w:lineRule="auto"/>
        <w:contextualSpacing/>
        <w:jc w:val="center"/>
        <w:textAlignment w:val="auto"/>
        <w:rPr>
          <w:rFonts w:ascii="Arial" w:eastAsia="Calibri" w:hAnsi="Arial" w:cs="Arial"/>
          <w:b/>
          <w:bCs/>
          <w:kern w:val="0"/>
          <w:sz w:val="22"/>
          <w:szCs w:val="22"/>
          <w:lang w:eastAsia="en-US"/>
        </w:rPr>
      </w:pPr>
      <w:r>
        <w:rPr>
          <w:rFonts w:ascii="Arial" w:eastAsia="Calibri" w:hAnsi="Arial" w:cs="Arial"/>
          <w:b/>
          <w:bCs/>
          <w:kern w:val="0"/>
          <w:sz w:val="22"/>
          <w:szCs w:val="22"/>
          <w:lang w:eastAsia="en-US"/>
        </w:rPr>
        <w:t>1247</w:t>
      </w:r>
    </w:p>
    <w:p w14:paraId="07FD7EFC" w14:textId="0D8F657E" w:rsidR="00A110E9" w:rsidRPr="00A110E9" w:rsidRDefault="00A110E9" w:rsidP="001F110C">
      <w:pPr>
        <w:widowControl/>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lastRenderedPageBreak/>
        <w:t xml:space="preserve">KBCC felt that, should any planning permission be granted, that all pre-development and on-going requirements set out in the reports must be included in any planning approval conditions, adhered to by the applicant and strictly monitored throughout. </w:t>
      </w:r>
    </w:p>
    <w:p w14:paraId="22FD3010"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Concern was expressed about possible foul water and sewerage contamination in the stream that runs through Heritage Park and eventually on to the beach at Wiseman’s Bridge during and after the construction phase. There is also existing poor natural drainage in some areas (Area B). A Sustainable Drainage System (SUDS) was needed in Areas A, F and G.</w:t>
      </w:r>
    </w:p>
    <w:p w14:paraId="66299739"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Members expressed concern about the impact of the development on bats, other wildlife and any peacocks that remain in the area. In particular, much of the area used by bats to forage would be lost and this would have a detrimental effect on bat colonies. Mitigation work was planned (including tree replanting) by the developer but no overall summary had been provided for this work.</w:t>
      </w:r>
    </w:p>
    <w:p w14:paraId="649B5580"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It was felt that the proposed development would have a detrimental effect on the landscape at what was a beautiful rural location and was not in keeping with its heritage and character. It would also see a reduction in the quality of life for residents in the area.</w:t>
      </w:r>
    </w:p>
    <w:p w14:paraId="362BE9A4" w14:textId="77777777" w:rsidR="00A110E9" w:rsidRPr="00A110E9" w:rsidRDefault="00A110E9" w:rsidP="00A110E9">
      <w:pPr>
        <w:widowControl/>
        <w:numPr>
          <w:ilvl w:val="0"/>
          <w:numId w:val="35"/>
        </w:numPr>
        <w:suppressAutoHyphens w:val="0"/>
        <w:autoSpaceDN/>
        <w:spacing w:after="200" w:line="276" w:lineRule="auto"/>
        <w:ind w:left="1080"/>
        <w:contextualSpacing/>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Members recognised that some parts of the proposed development were impressive. However, it was felt that there should be separate planning applications submitted for different elements of the development, for example, the proposed leisure spa and lodges in the old Stepaside Inn.</w:t>
      </w:r>
    </w:p>
    <w:p w14:paraId="362F11A4" w14:textId="77777777" w:rsidR="00E14823" w:rsidRDefault="00E14823" w:rsidP="00A110E9">
      <w:pPr>
        <w:widowControl/>
        <w:suppressAutoHyphens w:val="0"/>
        <w:autoSpaceDN/>
        <w:spacing w:after="200" w:line="276" w:lineRule="auto"/>
        <w:textAlignment w:val="auto"/>
        <w:rPr>
          <w:rFonts w:ascii="Arial" w:eastAsia="Calibri" w:hAnsi="Arial" w:cs="Arial"/>
          <w:kern w:val="0"/>
          <w:sz w:val="22"/>
          <w:szCs w:val="22"/>
          <w:lang w:eastAsia="en-US"/>
        </w:rPr>
      </w:pPr>
    </w:p>
    <w:p w14:paraId="4DAEFFC2" w14:textId="1341BFCC" w:rsidR="00A110E9" w:rsidRPr="00A110E9" w:rsidRDefault="00A110E9" w:rsidP="00A110E9">
      <w:pPr>
        <w:widowControl/>
        <w:suppressAutoHyphens w:val="0"/>
        <w:autoSpaceDN/>
        <w:spacing w:after="200" w:line="276" w:lineRule="auto"/>
        <w:textAlignment w:val="auto"/>
        <w:rPr>
          <w:rFonts w:ascii="Arial" w:eastAsia="Calibri" w:hAnsi="Arial" w:cs="Arial"/>
          <w:kern w:val="0"/>
          <w:sz w:val="22"/>
          <w:szCs w:val="22"/>
          <w:lang w:eastAsia="en-US"/>
        </w:rPr>
      </w:pPr>
      <w:r w:rsidRPr="00A110E9">
        <w:rPr>
          <w:rFonts w:ascii="Arial" w:eastAsia="Calibri" w:hAnsi="Arial" w:cs="Arial"/>
          <w:kern w:val="0"/>
          <w:sz w:val="22"/>
          <w:szCs w:val="22"/>
          <w:lang w:eastAsia="en-US"/>
        </w:rPr>
        <w:t xml:space="preserve">After further discussion, </w:t>
      </w:r>
      <w:r w:rsidR="00E14823">
        <w:rPr>
          <w:rFonts w:ascii="Arial" w:eastAsia="Calibri" w:hAnsi="Arial" w:cs="Arial"/>
          <w:kern w:val="0"/>
          <w:sz w:val="22"/>
          <w:szCs w:val="22"/>
          <w:lang w:eastAsia="en-US"/>
        </w:rPr>
        <w:t xml:space="preserve">Cllr Wyatt proposed that this </w:t>
      </w:r>
      <w:r w:rsidRPr="00A110E9">
        <w:rPr>
          <w:rFonts w:ascii="Arial" w:eastAsia="Calibri" w:hAnsi="Arial" w:cs="Arial"/>
          <w:kern w:val="0"/>
          <w:sz w:val="22"/>
          <w:szCs w:val="22"/>
          <w:lang w:eastAsia="en-US"/>
        </w:rPr>
        <w:t>planning application</w:t>
      </w:r>
      <w:r w:rsidR="00E14823">
        <w:rPr>
          <w:rFonts w:ascii="Arial" w:eastAsia="Calibri" w:hAnsi="Arial" w:cs="Arial"/>
          <w:kern w:val="0"/>
          <w:sz w:val="22"/>
          <w:szCs w:val="22"/>
          <w:lang w:eastAsia="en-US"/>
        </w:rPr>
        <w:t>,</w:t>
      </w:r>
      <w:r w:rsidRPr="00A110E9">
        <w:rPr>
          <w:rFonts w:ascii="Arial" w:eastAsia="Calibri" w:hAnsi="Arial" w:cs="Arial"/>
          <w:kern w:val="0"/>
          <w:sz w:val="22"/>
          <w:szCs w:val="22"/>
          <w:lang w:eastAsia="en-US"/>
        </w:rPr>
        <w:t xml:space="preserve"> as it currently stood (one overall application)</w:t>
      </w:r>
      <w:r w:rsidR="00E14823">
        <w:rPr>
          <w:rFonts w:ascii="Arial" w:eastAsia="Calibri" w:hAnsi="Arial" w:cs="Arial"/>
          <w:kern w:val="0"/>
          <w:sz w:val="22"/>
          <w:szCs w:val="22"/>
          <w:lang w:eastAsia="en-US"/>
        </w:rPr>
        <w:t xml:space="preserve">, be recommended for </w:t>
      </w:r>
      <w:r w:rsidR="00E14823" w:rsidRPr="00E14823">
        <w:rPr>
          <w:rFonts w:ascii="Arial" w:eastAsia="Calibri" w:hAnsi="Arial" w:cs="Arial"/>
          <w:b/>
          <w:bCs/>
          <w:kern w:val="0"/>
          <w:sz w:val="22"/>
          <w:szCs w:val="22"/>
          <w:u w:val="single"/>
          <w:lang w:eastAsia="en-US"/>
        </w:rPr>
        <w:t>refusal</w:t>
      </w:r>
      <w:r w:rsidR="00E14823">
        <w:rPr>
          <w:rFonts w:ascii="Arial" w:eastAsia="Calibri" w:hAnsi="Arial" w:cs="Arial"/>
          <w:kern w:val="0"/>
          <w:sz w:val="22"/>
          <w:szCs w:val="22"/>
          <w:lang w:eastAsia="en-US"/>
        </w:rPr>
        <w:t>. Seconded by Cllr Anderson. Vote taken – all in favour.</w:t>
      </w:r>
    </w:p>
    <w:p w14:paraId="5EBE5265" w14:textId="77777777" w:rsidR="00F71847" w:rsidRDefault="00F71847" w:rsidP="00F71847">
      <w:pPr>
        <w:pStyle w:val="Standard"/>
        <w:rPr>
          <w:rFonts w:ascii="Arial" w:hAnsi="Arial" w:cs="Arial"/>
          <w:bCs/>
        </w:rPr>
      </w:pPr>
    </w:p>
    <w:p w14:paraId="466BCCF9" w14:textId="77777777" w:rsidR="009F0C1E" w:rsidRDefault="000B03F6" w:rsidP="001E742D">
      <w:pPr>
        <w:pStyle w:val="Standard"/>
        <w:rPr>
          <w:rFonts w:ascii="Arial" w:hAnsi="Arial" w:cs="Arial"/>
          <w:b/>
          <w:bCs/>
        </w:rPr>
      </w:pPr>
      <w:r w:rsidRPr="000B03F6">
        <w:rPr>
          <w:rFonts w:ascii="Arial" w:hAnsi="Arial" w:cs="Arial"/>
          <w:b/>
          <w:bCs/>
        </w:rPr>
        <w:t>4. Emergency Item</w:t>
      </w:r>
      <w:r w:rsidR="00551EFD">
        <w:rPr>
          <w:rFonts w:ascii="Arial" w:hAnsi="Arial" w:cs="Arial"/>
          <w:b/>
          <w:bCs/>
        </w:rPr>
        <w:t>s</w:t>
      </w:r>
    </w:p>
    <w:p w14:paraId="30A355F5" w14:textId="77777777" w:rsidR="000B03F6" w:rsidRDefault="000B03F6" w:rsidP="001E742D">
      <w:pPr>
        <w:pStyle w:val="Standard"/>
        <w:rPr>
          <w:rFonts w:ascii="Arial" w:hAnsi="Arial" w:cs="Arial"/>
          <w:b/>
          <w:bCs/>
        </w:rPr>
      </w:pPr>
    </w:p>
    <w:p w14:paraId="071D4DB3" w14:textId="7D1A6CBE" w:rsidR="00551EFD" w:rsidRDefault="0096129D" w:rsidP="001E742D">
      <w:pPr>
        <w:pStyle w:val="Standard"/>
        <w:rPr>
          <w:rFonts w:ascii="Arial" w:hAnsi="Arial" w:cs="Arial"/>
          <w:bCs/>
        </w:rPr>
      </w:pPr>
      <w:r>
        <w:rPr>
          <w:rFonts w:ascii="Arial" w:hAnsi="Arial" w:cs="Arial"/>
          <w:bCs/>
        </w:rPr>
        <w:t>None.</w:t>
      </w:r>
    </w:p>
    <w:p w14:paraId="79CA9DFF" w14:textId="77777777" w:rsidR="0096129D" w:rsidRDefault="0096129D" w:rsidP="001E742D">
      <w:pPr>
        <w:pStyle w:val="Standard"/>
        <w:rPr>
          <w:rFonts w:ascii="Arial" w:hAnsi="Arial" w:cs="Arial"/>
          <w:bCs/>
        </w:rPr>
      </w:pPr>
    </w:p>
    <w:p w14:paraId="1898E3EE" w14:textId="77777777" w:rsidR="00AB4F16" w:rsidRDefault="00AB4F16" w:rsidP="001E742D">
      <w:pPr>
        <w:pStyle w:val="Standard"/>
        <w:rPr>
          <w:rFonts w:ascii="Arial" w:hAnsi="Arial" w:cs="Arial"/>
          <w:bCs/>
        </w:rPr>
      </w:pPr>
    </w:p>
    <w:p w14:paraId="0A3A7577" w14:textId="3CCD66B3" w:rsidR="00654C42" w:rsidRDefault="00654C42" w:rsidP="001E742D">
      <w:pPr>
        <w:pStyle w:val="Standard"/>
        <w:rPr>
          <w:rFonts w:ascii="Arial" w:hAnsi="Arial" w:cs="Arial"/>
          <w:bCs/>
        </w:rPr>
      </w:pPr>
      <w:r>
        <w:rPr>
          <w:rFonts w:ascii="Arial" w:hAnsi="Arial" w:cs="Arial"/>
          <w:bCs/>
        </w:rPr>
        <w:t xml:space="preserve">There being no further business, the meeting closed at </w:t>
      </w:r>
      <w:r w:rsidR="00AB4F16">
        <w:rPr>
          <w:rFonts w:ascii="Arial" w:hAnsi="Arial" w:cs="Arial"/>
          <w:bCs/>
        </w:rPr>
        <w:t>7.</w:t>
      </w:r>
      <w:r w:rsidR="0096129D">
        <w:rPr>
          <w:rFonts w:ascii="Arial" w:hAnsi="Arial" w:cs="Arial"/>
          <w:bCs/>
        </w:rPr>
        <w:t>59</w:t>
      </w:r>
      <w:r>
        <w:rPr>
          <w:rFonts w:ascii="Arial" w:hAnsi="Arial" w:cs="Arial"/>
          <w:bCs/>
        </w:rPr>
        <w:t>pm.</w:t>
      </w:r>
    </w:p>
    <w:p w14:paraId="7FB91ADC" w14:textId="77777777" w:rsidR="00654C42" w:rsidRDefault="00654C42" w:rsidP="001E742D">
      <w:pPr>
        <w:pStyle w:val="Standard"/>
        <w:rPr>
          <w:rFonts w:ascii="Arial" w:hAnsi="Arial" w:cs="Arial"/>
          <w:bCs/>
        </w:rPr>
      </w:pPr>
    </w:p>
    <w:p w14:paraId="39148BA0" w14:textId="77777777" w:rsidR="00AB4F16" w:rsidRDefault="00AB4F16" w:rsidP="001E742D">
      <w:pPr>
        <w:pStyle w:val="Standard"/>
        <w:rPr>
          <w:rFonts w:ascii="Arial" w:hAnsi="Arial" w:cs="Arial"/>
          <w:bCs/>
        </w:rPr>
      </w:pPr>
    </w:p>
    <w:p w14:paraId="1C156867" w14:textId="77777777" w:rsidR="00AB4F16" w:rsidRDefault="00AB4F16" w:rsidP="001E742D">
      <w:pPr>
        <w:pStyle w:val="Standard"/>
        <w:rPr>
          <w:rFonts w:ascii="Arial" w:hAnsi="Arial" w:cs="Arial"/>
          <w:bCs/>
        </w:rPr>
      </w:pPr>
    </w:p>
    <w:p w14:paraId="7B4878CF" w14:textId="643D3B36" w:rsidR="00654C42" w:rsidRPr="00654C42" w:rsidRDefault="00654C42" w:rsidP="001E742D">
      <w:pPr>
        <w:pStyle w:val="Standard"/>
        <w:rPr>
          <w:rFonts w:ascii="Arial" w:hAnsi="Arial" w:cs="Arial"/>
          <w:bCs/>
        </w:rPr>
      </w:pPr>
      <w:r w:rsidRPr="00654C42">
        <w:rPr>
          <w:rFonts w:ascii="Arial" w:hAnsi="Arial" w:cs="Arial"/>
          <w:bCs/>
        </w:rPr>
        <w:t>Kilgetty, Begelly Community Council</w:t>
      </w:r>
    </w:p>
    <w:p w14:paraId="0AC62174" w14:textId="77777777" w:rsidR="000F29E9" w:rsidRDefault="000F29E9" w:rsidP="001E742D">
      <w:pPr>
        <w:pStyle w:val="Standard"/>
        <w:rPr>
          <w:rFonts w:ascii="Arial" w:hAnsi="Arial" w:cs="Arial"/>
          <w:bCs/>
        </w:rPr>
      </w:pPr>
    </w:p>
    <w:p w14:paraId="264F8607" w14:textId="0C03D9C5" w:rsidR="00654C42" w:rsidRDefault="0096129D" w:rsidP="001E742D">
      <w:pPr>
        <w:pStyle w:val="Standard"/>
        <w:rPr>
          <w:rFonts w:ascii="Arial" w:hAnsi="Arial" w:cs="Arial"/>
          <w:bCs/>
        </w:rPr>
      </w:pPr>
      <w:r>
        <w:rPr>
          <w:rFonts w:ascii="Arial" w:hAnsi="Arial" w:cs="Arial"/>
          <w:bCs/>
        </w:rPr>
        <w:t>September</w:t>
      </w:r>
      <w:r w:rsidR="00551EFD">
        <w:rPr>
          <w:rFonts w:ascii="Arial" w:hAnsi="Arial" w:cs="Arial"/>
          <w:bCs/>
        </w:rPr>
        <w:t xml:space="preserve"> 201</w:t>
      </w:r>
      <w:r w:rsidR="00824B37">
        <w:rPr>
          <w:rFonts w:ascii="Arial" w:hAnsi="Arial" w:cs="Arial"/>
          <w:bCs/>
        </w:rPr>
        <w:t>9</w:t>
      </w:r>
    </w:p>
    <w:p w14:paraId="3F100F62" w14:textId="77777777" w:rsidR="00824B37" w:rsidRDefault="00824B37" w:rsidP="009D61C2">
      <w:pPr>
        <w:pStyle w:val="Standard"/>
        <w:jc w:val="center"/>
        <w:rPr>
          <w:rFonts w:ascii="Arial" w:hAnsi="Arial" w:cs="Arial"/>
          <w:b/>
          <w:bCs/>
        </w:rPr>
      </w:pPr>
    </w:p>
    <w:p w14:paraId="16B9740A" w14:textId="77777777" w:rsidR="00824B37" w:rsidRDefault="00824B37" w:rsidP="009D61C2">
      <w:pPr>
        <w:pStyle w:val="Standard"/>
        <w:jc w:val="center"/>
        <w:rPr>
          <w:rFonts w:ascii="Arial" w:hAnsi="Arial" w:cs="Arial"/>
          <w:b/>
          <w:bCs/>
        </w:rPr>
      </w:pPr>
    </w:p>
    <w:p w14:paraId="5CC0342A" w14:textId="77777777" w:rsidR="00824B37" w:rsidRDefault="00824B37" w:rsidP="009D61C2">
      <w:pPr>
        <w:pStyle w:val="Standard"/>
        <w:jc w:val="center"/>
        <w:rPr>
          <w:rFonts w:ascii="Arial" w:hAnsi="Arial" w:cs="Arial"/>
          <w:b/>
          <w:bCs/>
        </w:rPr>
      </w:pPr>
    </w:p>
    <w:p w14:paraId="50E9320F" w14:textId="77777777" w:rsidR="00824B37" w:rsidRDefault="00824B37" w:rsidP="009D61C2">
      <w:pPr>
        <w:pStyle w:val="Standard"/>
        <w:jc w:val="center"/>
        <w:rPr>
          <w:rFonts w:ascii="Arial" w:hAnsi="Arial" w:cs="Arial"/>
          <w:b/>
          <w:bCs/>
        </w:rPr>
      </w:pPr>
    </w:p>
    <w:p w14:paraId="2E40690E" w14:textId="77777777" w:rsidR="00824B37" w:rsidRDefault="00824B37" w:rsidP="009D61C2">
      <w:pPr>
        <w:pStyle w:val="Standard"/>
        <w:jc w:val="center"/>
        <w:rPr>
          <w:rFonts w:ascii="Arial" w:hAnsi="Arial" w:cs="Arial"/>
          <w:b/>
          <w:bCs/>
        </w:rPr>
      </w:pPr>
    </w:p>
    <w:p w14:paraId="5896DF53" w14:textId="77777777" w:rsidR="00824B37" w:rsidRDefault="00824B37" w:rsidP="009D61C2">
      <w:pPr>
        <w:pStyle w:val="Standard"/>
        <w:jc w:val="center"/>
        <w:rPr>
          <w:rFonts w:ascii="Arial" w:hAnsi="Arial" w:cs="Arial"/>
          <w:b/>
          <w:bCs/>
        </w:rPr>
      </w:pPr>
    </w:p>
    <w:p w14:paraId="225EE64E" w14:textId="15418D2C" w:rsidR="00824B37" w:rsidRDefault="00824B37" w:rsidP="009D61C2">
      <w:pPr>
        <w:pStyle w:val="Standard"/>
        <w:jc w:val="center"/>
        <w:rPr>
          <w:rFonts w:ascii="Arial" w:hAnsi="Arial" w:cs="Arial"/>
          <w:b/>
          <w:bCs/>
        </w:rPr>
      </w:pPr>
      <w:r>
        <w:rPr>
          <w:rFonts w:ascii="Arial" w:hAnsi="Arial" w:cs="Arial"/>
          <w:b/>
          <w:bCs/>
        </w:rPr>
        <w:t>12</w:t>
      </w:r>
      <w:r w:rsidR="00480041">
        <w:rPr>
          <w:rFonts w:ascii="Arial" w:hAnsi="Arial" w:cs="Arial"/>
          <w:b/>
          <w:bCs/>
        </w:rPr>
        <w:t>48</w:t>
      </w:r>
    </w:p>
    <w:sectPr w:rsidR="00824B3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4BC8" w14:textId="77777777" w:rsidR="00C7266F" w:rsidRDefault="00C7266F" w:rsidP="00355A0E">
      <w:r>
        <w:separator/>
      </w:r>
    </w:p>
  </w:endnote>
  <w:endnote w:type="continuationSeparator" w:id="0">
    <w:p w14:paraId="2B7BD1D2" w14:textId="77777777" w:rsidR="00C7266F" w:rsidRDefault="00C7266F"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06E2" w14:textId="77777777" w:rsidR="00C7266F" w:rsidRDefault="00C7266F" w:rsidP="00355A0E">
      <w:r w:rsidRPr="00355A0E">
        <w:rPr>
          <w:color w:val="000000"/>
        </w:rPr>
        <w:separator/>
      </w:r>
    </w:p>
  </w:footnote>
  <w:footnote w:type="continuationSeparator" w:id="0">
    <w:p w14:paraId="4690425D" w14:textId="77777777" w:rsidR="00C7266F" w:rsidRDefault="00C7266F"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C4157"/>
    <w:multiLevelType w:val="hybridMultilevel"/>
    <w:tmpl w:val="BE5C40E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E4E5676"/>
    <w:multiLevelType w:val="hybridMultilevel"/>
    <w:tmpl w:val="BFC0B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5"/>
  </w:num>
  <w:num w:numId="3">
    <w:abstractNumId w:val="0"/>
  </w:num>
  <w:num w:numId="4">
    <w:abstractNumId w:val="13"/>
  </w:num>
  <w:num w:numId="5">
    <w:abstractNumId w:val="6"/>
  </w:num>
  <w:num w:numId="6">
    <w:abstractNumId w:val="26"/>
  </w:num>
  <w:num w:numId="7">
    <w:abstractNumId w:val="23"/>
  </w:num>
  <w:num w:numId="8">
    <w:abstractNumId w:val="15"/>
  </w:num>
  <w:num w:numId="9">
    <w:abstractNumId w:val="19"/>
  </w:num>
  <w:num w:numId="10">
    <w:abstractNumId w:val="21"/>
  </w:num>
  <w:num w:numId="11">
    <w:abstractNumId w:val="2"/>
  </w:num>
  <w:num w:numId="12">
    <w:abstractNumId w:val="7"/>
  </w:num>
  <w:num w:numId="13">
    <w:abstractNumId w:val="8"/>
  </w:num>
  <w:num w:numId="14">
    <w:abstractNumId w:val="33"/>
  </w:num>
  <w:num w:numId="15">
    <w:abstractNumId w:val="12"/>
  </w:num>
  <w:num w:numId="16">
    <w:abstractNumId w:val="28"/>
  </w:num>
  <w:num w:numId="17">
    <w:abstractNumId w:val="4"/>
  </w:num>
  <w:num w:numId="18">
    <w:abstractNumId w:val="31"/>
  </w:num>
  <w:num w:numId="19">
    <w:abstractNumId w:val="14"/>
  </w:num>
  <w:num w:numId="20">
    <w:abstractNumId w:val="32"/>
  </w:num>
  <w:num w:numId="21">
    <w:abstractNumId w:val="11"/>
  </w:num>
  <w:num w:numId="22">
    <w:abstractNumId w:val="30"/>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3"/>
  </w:num>
  <w:num w:numId="27">
    <w:abstractNumId w:val="16"/>
  </w:num>
  <w:num w:numId="28">
    <w:abstractNumId w:val="18"/>
  </w:num>
  <w:num w:numId="29">
    <w:abstractNumId w:val="24"/>
  </w:num>
  <w:num w:numId="30">
    <w:abstractNumId w:val="9"/>
  </w:num>
  <w:num w:numId="31">
    <w:abstractNumId w:val="10"/>
  </w:num>
  <w:num w:numId="32">
    <w:abstractNumId w:val="22"/>
  </w:num>
  <w:num w:numId="33">
    <w:abstractNumId w:val="27"/>
  </w:num>
  <w:num w:numId="34">
    <w:abstractNumId w:val="20"/>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943"/>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3F6"/>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C0A"/>
    <w:rsid w:val="000E4F25"/>
    <w:rsid w:val="000E6139"/>
    <w:rsid w:val="000E6AA5"/>
    <w:rsid w:val="000E6CF2"/>
    <w:rsid w:val="000E7340"/>
    <w:rsid w:val="000E7F92"/>
    <w:rsid w:val="000F066E"/>
    <w:rsid w:val="000F29E9"/>
    <w:rsid w:val="000F2AA5"/>
    <w:rsid w:val="000F2DB0"/>
    <w:rsid w:val="000F3F47"/>
    <w:rsid w:val="000F4551"/>
    <w:rsid w:val="000F4631"/>
    <w:rsid w:val="000F4DB1"/>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5728"/>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A5EF5"/>
    <w:rsid w:val="001B19D3"/>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10C"/>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258D"/>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133"/>
    <w:rsid w:val="002F63B1"/>
    <w:rsid w:val="002F71A9"/>
    <w:rsid w:val="002F7259"/>
    <w:rsid w:val="002F7F51"/>
    <w:rsid w:val="003006F4"/>
    <w:rsid w:val="003020FF"/>
    <w:rsid w:val="003025F1"/>
    <w:rsid w:val="00304673"/>
    <w:rsid w:val="00304B0D"/>
    <w:rsid w:val="003056AE"/>
    <w:rsid w:val="00306B50"/>
    <w:rsid w:val="0030793B"/>
    <w:rsid w:val="00311317"/>
    <w:rsid w:val="00313111"/>
    <w:rsid w:val="00313954"/>
    <w:rsid w:val="00314201"/>
    <w:rsid w:val="00316582"/>
    <w:rsid w:val="003179A7"/>
    <w:rsid w:val="003200C3"/>
    <w:rsid w:val="0032130C"/>
    <w:rsid w:val="00321A3F"/>
    <w:rsid w:val="00322391"/>
    <w:rsid w:val="00322F6B"/>
    <w:rsid w:val="0032339E"/>
    <w:rsid w:val="00323EEF"/>
    <w:rsid w:val="003246F1"/>
    <w:rsid w:val="00324E3D"/>
    <w:rsid w:val="003276AD"/>
    <w:rsid w:val="00327FFE"/>
    <w:rsid w:val="00330038"/>
    <w:rsid w:val="00330510"/>
    <w:rsid w:val="00330F8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0280"/>
    <w:rsid w:val="00411226"/>
    <w:rsid w:val="00411F5A"/>
    <w:rsid w:val="00412294"/>
    <w:rsid w:val="00412484"/>
    <w:rsid w:val="004128E6"/>
    <w:rsid w:val="0041290F"/>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352C3"/>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324"/>
    <w:rsid w:val="00466658"/>
    <w:rsid w:val="00466E13"/>
    <w:rsid w:val="0047074B"/>
    <w:rsid w:val="0047192F"/>
    <w:rsid w:val="004724F0"/>
    <w:rsid w:val="00472696"/>
    <w:rsid w:val="00472CF4"/>
    <w:rsid w:val="004736FE"/>
    <w:rsid w:val="00474F71"/>
    <w:rsid w:val="00475224"/>
    <w:rsid w:val="0047739D"/>
    <w:rsid w:val="00480041"/>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97865"/>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45A"/>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11CE"/>
    <w:rsid w:val="00551EFD"/>
    <w:rsid w:val="00552E32"/>
    <w:rsid w:val="00553E20"/>
    <w:rsid w:val="0055412D"/>
    <w:rsid w:val="00554C0C"/>
    <w:rsid w:val="00556216"/>
    <w:rsid w:val="00556A7A"/>
    <w:rsid w:val="00562E6E"/>
    <w:rsid w:val="005632E7"/>
    <w:rsid w:val="005652C5"/>
    <w:rsid w:val="00565318"/>
    <w:rsid w:val="00565956"/>
    <w:rsid w:val="00565F8A"/>
    <w:rsid w:val="00567201"/>
    <w:rsid w:val="0057187C"/>
    <w:rsid w:val="00571F40"/>
    <w:rsid w:val="00574F0D"/>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31E6"/>
    <w:rsid w:val="005A36F0"/>
    <w:rsid w:val="005A3714"/>
    <w:rsid w:val="005A3B35"/>
    <w:rsid w:val="005A3BA0"/>
    <w:rsid w:val="005A3D58"/>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2017"/>
    <w:rsid w:val="005E20D6"/>
    <w:rsid w:val="005E2166"/>
    <w:rsid w:val="005E2726"/>
    <w:rsid w:val="005E2B14"/>
    <w:rsid w:val="005E2BEC"/>
    <w:rsid w:val="005E2FC2"/>
    <w:rsid w:val="005E426A"/>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6F6"/>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1A1"/>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C42"/>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DC2"/>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7E83"/>
    <w:rsid w:val="00690666"/>
    <w:rsid w:val="00690890"/>
    <w:rsid w:val="0069266A"/>
    <w:rsid w:val="00694503"/>
    <w:rsid w:val="00696892"/>
    <w:rsid w:val="006A0575"/>
    <w:rsid w:val="006A18F7"/>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4DF1"/>
    <w:rsid w:val="007050E9"/>
    <w:rsid w:val="00707E7E"/>
    <w:rsid w:val="00710737"/>
    <w:rsid w:val="00711140"/>
    <w:rsid w:val="007118EC"/>
    <w:rsid w:val="007121E5"/>
    <w:rsid w:val="007124D7"/>
    <w:rsid w:val="00713AF7"/>
    <w:rsid w:val="00713B81"/>
    <w:rsid w:val="00714F62"/>
    <w:rsid w:val="0071554F"/>
    <w:rsid w:val="007169B9"/>
    <w:rsid w:val="00722FB1"/>
    <w:rsid w:val="00723621"/>
    <w:rsid w:val="007244E4"/>
    <w:rsid w:val="00724EDF"/>
    <w:rsid w:val="007251AA"/>
    <w:rsid w:val="00725E28"/>
    <w:rsid w:val="007265E8"/>
    <w:rsid w:val="007278B8"/>
    <w:rsid w:val="007303FE"/>
    <w:rsid w:val="00731974"/>
    <w:rsid w:val="00731BB2"/>
    <w:rsid w:val="007334EA"/>
    <w:rsid w:val="00733C09"/>
    <w:rsid w:val="00733E11"/>
    <w:rsid w:val="007349D0"/>
    <w:rsid w:val="007355D3"/>
    <w:rsid w:val="00735771"/>
    <w:rsid w:val="00735913"/>
    <w:rsid w:val="00736799"/>
    <w:rsid w:val="00736E15"/>
    <w:rsid w:val="00737C99"/>
    <w:rsid w:val="00737EC5"/>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E0A34"/>
    <w:rsid w:val="007E109C"/>
    <w:rsid w:val="007E2CAE"/>
    <w:rsid w:val="007E5A4A"/>
    <w:rsid w:val="007E6FD8"/>
    <w:rsid w:val="007E6FF2"/>
    <w:rsid w:val="007E7218"/>
    <w:rsid w:val="007F16B3"/>
    <w:rsid w:val="007F17CD"/>
    <w:rsid w:val="007F189C"/>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2AE0"/>
    <w:rsid w:val="00824B37"/>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18FA"/>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23E"/>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4D6C"/>
    <w:rsid w:val="00905120"/>
    <w:rsid w:val="00905ACC"/>
    <w:rsid w:val="009073E2"/>
    <w:rsid w:val="0090744D"/>
    <w:rsid w:val="00907AEE"/>
    <w:rsid w:val="009106E8"/>
    <w:rsid w:val="009109C0"/>
    <w:rsid w:val="009109C3"/>
    <w:rsid w:val="009111C6"/>
    <w:rsid w:val="00912496"/>
    <w:rsid w:val="00912A7E"/>
    <w:rsid w:val="00913187"/>
    <w:rsid w:val="00913610"/>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6C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9D"/>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1C2"/>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0C1E"/>
    <w:rsid w:val="009F46F3"/>
    <w:rsid w:val="009F7D47"/>
    <w:rsid w:val="00A013B7"/>
    <w:rsid w:val="00A013C0"/>
    <w:rsid w:val="00A0180D"/>
    <w:rsid w:val="00A01B7A"/>
    <w:rsid w:val="00A03335"/>
    <w:rsid w:val="00A037F8"/>
    <w:rsid w:val="00A03A3D"/>
    <w:rsid w:val="00A05421"/>
    <w:rsid w:val="00A06532"/>
    <w:rsid w:val="00A066D8"/>
    <w:rsid w:val="00A06B39"/>
    <w:rsid w:val="00A110E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2B7F"/>
    <w:rsid w:val="00A358E3"/>
    <w:rsid w:val="00A35B10"/>
    <w:rsid w:val="00A367E0"/>
    <w:rsid w:val="00A402EC"/>
    <w:rsid w:val="00A40EDF"/>
    <w:rsid w:val="00A42234"/>
    <w:rsid w:val="00A42C53"/>
    <w:rsid w:val="00A43C3B"/>
    <w:rsid w:val="00A44646"/>
    <w:rsid w:val="00A46B71"/>
    <w:rsid w:val="00A46C90"/>
    <w:rsid w:val="00A4790C"/>
    <w:rsid w:val="00A47A39"/>
    <w:rsid w:val="00A500D0"/>
    <w:rsid w:val="00A50E43"/>
    <w:rsid w:val="00A5140D"/>
    <w:rsid w:val="00A515E7"/>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15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1D81"/>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4F16"/>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B4"/>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256"/>
    <w:rsid w:val="00B105D6"/>
    <w:rsid w:val="00B11CE4"/>
    <w:rsid w:val="00B11E07"/>
    <w:rsid w:val="00B12E98"/>
    <w:rsid w:val="00B160BB"/>
    <w:rsid w:val="00B16335"/>
    <w:rsid w:val="00B16505"/>
    <w:rsid w:val="00B210E5"/>
    <w:rsid w:val="00B21849"/>
    <w:rsid w:val="00B2239B"/>
    <w:rsid w:val="00B227FD"/>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926"/>
    <w:rsid w:val="00B87F7A"/>
    <w:rsid w:val="00B909F1"/>
    <w:rsid w:val="00B90F5A"/>
    <w:rsid w:val="00B920C7"/>
    <w:rsid w:val="00B92577"/>
    <w:rsid w:val="00B92F17"/>
    <w:rsid w:val="00B93682"/>
    <w:rsid w:val="00B948C2"/>
    <w:rsid w:val="00B976B1"/>
    <w:rsid w:val="00B97D56"/>
    <w:rsid w:val="00BA0441"/>
    <w:rsid w:val="00BA0767"/>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266F"/>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483D"/>
    <w:rsid w:val="00C955D8"/>
    <w:rsid w:val="00C9648D"/>
    <w:rsid w:val="00C96A72"/>
    <w:rsid w:val="00CA01EF"/>
    <w:rsid w:val="00CA0A4E"/>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72BB"/>
    <w:rsid w:val="00CF737E"/>
    <w:rsid w:val="00CF7FB4"/>
    <w:rsid w:val="00D00030"/>
    <w:rsid w:val="00D00CA1"/>
    <w:rsid w:val="00D013F6"/>
    <w:rsid w:val="00D01D7C"/>
    <w:rsid w:val="00D02C03"/>
    <w:rsid w:val="00D03A5A"/>
    <w:rsid w:val="00D03BC5"/>
    <w:rsid w:val="00D03DD3"/>
    <w:rsid w:val="00D04476"/>
    <w:rsid w:val="00D052CA"/>
    <w:rsid w:val="00D054E7"/>
    <w:rsid w:val="00D0591C"/>
    <w:rsid w:val="00D05AEB"/>
    <w:rsid w:val="00D05DF3"/>
    <w:rsid w:val="00D101F9"/>
    <w:rsid w:val="00D105C2"/>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4C7E"/>
    <w:rsid w:val="00D25BE2"/>
    <w:rsid w:val="00D2699E"/>
    <w:rsid w:val="00D26BD5"/>
    <w:rsid w:val="00D270C5"/>
    <w:rsid w:val="00D271F1"/>
    <w:rsid w:val="00D27389"/>
    <w:rsid w:val="00D27BBB"/>
    <w:rsid w:val="00D3030D"/>
    <w:rsid w:val="00D30A78"/>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4B98"/>
    <w:rsid w:val="00D54E6F"/>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F70"/>
    <w:rsid w:val="00D911F3"/>
    <w:rsid w:val="00D91C3F"/>
    <w:rsid w:val="00D9243A"/>
    <w:rsid w:val="00D92F73"/>
    <w:rsid w:val="00D93CD2"/>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C7BF0"/>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F12C5"/>
    <w:rsid w:val="00DF1449"/>
    <w:rsid w:val="00DF1E0F"/>
    <w:rsid w:val="00DF24B4"/>
    <w:rsid w:val="00DF5857"/>
    <w:rsid w:val="00DF5BEB"/>
    <w:rsid w:val="00DF644B"/>
    <w:rsid w:val="00DF722B"/>
    <w:rsid w:val="00DF7799"/>
    <w:rsid w:val="00E01B65"/>
    <w:rsid w:val="00E0253F"/>
    <w:rsid w:val="00E03956"/>
    <w:rsid w:val="00E039FB"/>
    <w:rsid w:val="00E0407A"/>
    <w:rsid w:val="00E04F1D"/>
    <w:rsid w:val="00E05310"/>
    <w:rsid w:val="00E06CEA"/>
    <w:rsid w:val="00E1073A"/>
    <w:rsid w:val="00E10C9B"/>
    <w:rsid w:val="00E12354"/>
    <w:rsid w:val="00E126F2"/>
    <w:rsid w:val="00E13482"/>
    <w:rsid w:val="00E135E1"/>
    <w:rsid w:val="00E135E3"/>
    <w:rsid w:val="00E145E0"/>
    <w:rsid w:val="00E14823"/>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375"/>
    <w:rsid w:val="00E45410"/>
    <w:rsid w:val="00E4681E"/>
    <w:rsid w:val="00E47185"/>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2332"/>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0119"/>
    <w:rsid w:val="00F521F0"/>
    <w:rsid w:val="00F57243"/>
    <w:rsid w:val="00F5761C"/>
    <w:rsid w:val="00F61A39"/>
    <w:rsid w:val="00F633CC"/>
    <w:rsid w:val="00F63969"/>
    <w:rsid w:val="00F6710C"/>
    <w:rsid w:val="00F674A1"/>
    <w:rsid w:val="00F6792C"/>
    <w:rsid w:val="00F67BE1"/>
    <w:rsid w:val="00F7131E"/>
    <w:rsid w:val="00F716E3"/>
    <w:rsid w:val="00F71847"/>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47D5"/>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AB44"/>
  <w15:docId w15:val="{28CF9842-C6AF-4F2E-81D4-70BFEDD3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8690-AEF6-4FEB-9243-52548436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CommunityCouncil</cp:lastModifiedBy>
  <cp:revision>13</cp:revision>
  <cp:lastPrinted>2016-08-01T12:58:00Z</cp:lastPrinted>
  <dcterms:created xsi:type="dcterms:W3CDTF">2019-10-01T09:14:00Z</dcterms:created>
  <dcterms:modified xsi:type="dcterms:W3CDTF">2019-10-14T10:14:00Z</dcterms:modified>
</cp:coreProperties>
</file>