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961FC9">
        <w:rPr>
          <w:rFonts w:ascii="Tahoma" w:hAnsi="Tahoma"/>
          <w:b/>
          <w:color w:val="000000"/>
          <w:sz w:val="24"/>
        </w:rPr>
        <w:t xml:space="preserve"> </w:t>
      </w:r>
      <w:r w:rsidR="00E36A56">
        <w:rPr>
          <w:rFonts w:ascii="Tahoma" w:hAnsi="Tahoma"/>
          <w:b/>
          <w:color w:val="000000"/>
          <w:sz w:val="24"/>
        </w:rPr>
        <w:t>15</w:t>
      </w:r>
      <w:r w:rsidR="00E36A56" w:rsidRPr="00E36A56">
        <w:rPr>
          <w:rFonts w:ascii="Tahoma" w:hAnsi="Tahoma"/>
          <w:b/>
          <w:color w:val="000000"/>
          <w:sz w:val="24"/>
          <w:vertAlign w:val="superscript"/>
        </w:rPr>
        <w:t>th</w:t>
      </w:r>
      <w:r w:rsidR="00E36A56">
        <w:rPr>
          <w:rFonts w:ascii="Tahoma" w:hAnsi="Tahoma"/>
          <w:b/>
          <w:color w:val="000000"/>
          <w:sz w:val="24"/>
        </w:rPr>
        <w:t xml:space="preserve"> July 2019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Default="00EB31C5" w:rsidP="005C482C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0213C6" w:rsidRPr="004C2904" w:rsidRDefault="00EB31C5" w:rsidP="000213C6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Arising</w:t>
      </w:r>
      <w:r w:rsidR="000213C6">
        <w:rPr>
          <w:rFonts w:ascii="Tahoma" w:hAnsi="Tahoma"/>
          <w:b/>
          <w:color w:val="000000"/>
          <w:sz w:val="24"/>
          <w:szCs w:val="24"/>
        </w:rPr>
        <w:tab/>
      </w:r>
      <w:r w:rsidR="000213C6">
        <w:rPr>
          <w:rFonts w:ascii="Tahoma" w:hAnsi="Tahoma"/>
          <w:b/>
          <w:color w:val="000000"/>
          <w:sz w:val="24"/>
          <w:szCs w:val="24"/>
        </w:rPr>
        <w:tab/>
      </w:r>
    </w:p>
    <w:p w:rsidR="006A750D" w:rsidRDefault="006A750D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Play Equipment</w:t>
      </w:r>
      <w:r w:rsidR="000213C6">
        <w:rPr>
          <w:rFonts w:ascii="Tahoma" w:hAnsi="Tahoma"/>
          <w:b/>
          <w:color w:val="000000"/>
          <w:sz w:val="24"/>
          <w:szCs w:val="24"/>
        </w:rPr>
        <w:t xml:space="preserve"> &amp; David </w:t>
      </w:r>
      <w:proofErr w:type="spellStart"/>
      <w:r w:rsidR="000213C6"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 w:rsidR="000213C6">
        <w:rPr>
          <w:rFonts w:ascii="Tahoma" w:hAnsi="Tahoma"/>
          <w:b/>
          <w:color w:val="000000"/>
          <w:sz w:val="24"/>
          <w:szCs w:val="24"/>
        </w:rPr>
        <w:t xml:space="preserve"> visit</w:t>
      </w:r>
    </w:p>
    <w:p w:rsidR="00504228" w:rsidRDefault="00504228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Tennis Courts</w:t>
      </w:r>
    </w:p>
    <w:p w:rsidR="00B97302" w:rsidRPr="004C2904" w:rsidRDefault="00B97302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4C2904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Acce</w:t>
      </w:r>
      <w:r w:rsidR="009B569C" w:rsidRPr="004C2904">
        <w:rPr>
          <w:rFonts w:ascii="Tahoma" w:hAnsi="Tahoma"/>
          <w:b/>
          <w:color w:val="000000"/>
          <w:sz w:val="24"/>
          <w:szCs w:val="24"/>
        </w:rPr>
        <w:t>p</w:t>
      </w:r>
      <w:r w:rsidRPr="004C2904">
        <w:rPr>
          <w:rFonts w:ascii="Tahoma" w:hAnsi="Tahoma"/>
          <w:b/>
          <w:color w:val="000000"/>
          <w:sz w:val="24"/>
          <w:szCs w:val="24"/>
        </w:rPr>
        <w:t>tance of Minutes dated Monday</w:t>
      </w:r>
      <w:r w:rsidR="00326A81" w:rsidRPr="004C290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E36A56">
        <w:rPr>
          <w:rFonts w:ascii="Tahoma" w:hAnsi="Tahoma"/>
          <w:b/>
          <w:color w:val="000000"/>
          <w:sz w:val="24"/>
          <w:szCs w:val="24"/>
        </w:rPr>
        <w:t>17</w:t>
      </w:r>
      <w:r w:rsidR="00E36A56" w:rsidRPr="00E36A56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E36A56">
        <w:rPr>
          <w:rFonts w:ascii="Tahoma" w:hAnsi="Tahoma"/>
          <w:b/>
          <w:color w:val="000000"/>
          <w:sz w:val="24"/>
          <w:szCs w:val="24"/>
        </w:rPr>
        <w:t xml:space="preserve"> June 2019</w:t>
      </w:r>
    </w:p>
    <w:p w:rsidR="00326A81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Pr="0007179C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B97302" w:rsidRPr="0007179C" w:rsidRDefault="00B97302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504228" w:rsidRDefault="0050422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Attaching link to On Line Survey to back up the grant funding application for Tennis Courts being completed by Steve Williams</w:t>
      </w:r>
    </w:p>
    <w:p w:rsidR="00504228" w:rsidRDefault="0050422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Contact Centre</w:t>
      </w:r>
    </w:p>
    <w:p w:rsidR="00504228" w:rsidRDefault="0050422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speed monitoring Maiden Wells Bye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Pass.later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clarified as between Junction with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beyond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Field Centre to new part of road. Plus moving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speed  sign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from current position to above</w:t>
      </w:r>
      <w:r w:rsidR="004671A8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>and/or could speed mon</w:t>
      </w:r>
      <w:r w:rsidR="004671A8">
        <w:rPr>
          <w:rFonts w:ascii="Tahoma" w:hAnsi="Tahoma"/>
          <w:b/>
          <w:color w:val="000000"/>
          <w:sz w:val="24"/>
          <w:szCs w:val="24"/>
        </w:rPr>
        <w:t>itoring strips be used to gather information?</w:t>
      </w:r>
    </w:p>
    <w:p w:rsidR="004671A8" w:rsidRDefault="004671A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Steetcareteam</w:t>
      </w:r>
      <w:proofErr w:type="spellEnd"/>
    </w:p>
    <w:p w:rsidR="004671A8" w:rsidRDefault="004671A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drivers complaints re new layout/give way in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4671A8" w:rsidRDefault="004671A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</w:t>
      </w:r>
    </w:p>
    <w:p w:rsidR="004671A8" w:rsidRDefault="004671A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Team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 missing Bridleway sign opposite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Entrance leading to St David’s Church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plus overhanging tree at bridleway entrance blocking view for horse riders and a danger to cyclists on road.</w:t>
      </w:r>
    </w:p>
    <w:p w:rsidR="004671A8" w:rsidRDefault="004671A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information should we take over H &amp; S of play area</w:t>
      </w:r>
    </w:p>
    <w:p w:rsidR="004671A8" w:rsidRDefault="004671A8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Gethin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Beynon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Objecting to Planning Application 19/0227/PA</w:t>
      </w:r>
    </w:p>
    <w:p w:rsidR="0033065A" w:rsidRDefault="0033065A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Copying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letter from Zurich for his advice</w:t>
      </w:r>
    </w:p>
    <w:p w:rsidR="0033065A" w:rsidRDefault="0033065A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He has responded </w:t>
      </w:r>
      <w:r w:rsidR="0011482F">
        <w:rPr>
          <w:rFonts w:ascii="Tahoma" w:hAnsi="Tahoma"/>
          <w:b/>
          <w:color w:val="000000"/>
          <w:sz w:val="24"/>
          <w:szCs w:val="24"/>
        </w:rPr>
        <w:t>and is looking i</w:t>
      </w:r>
      <w:r w:rsidR="00AD63DB">
        <w:rPr>
          <w:rFonts w:ascii="Tahoma" w:hAnsi="Tahoma"/>
          <w:b/>
          <w:color w:val="000000"/>
          <w:sz w:val="24"/>
          <w:szCs w:val="24"/>
        </w:rPr>
        <w:t>nto this for us, further response he is awaiting information from a colleague.</w:t>
      </w:r>
    </w:p>
    <w:p w:rsidR="00B97302" w:rsidRPr="004C2904" w:rsidRDefault="00B97302" w:rsidP="0050422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4671A8" w:rsidRDefault="004671A8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 response to concerns re new road layout/give way </w:t>
      </w:r>
      <w:r w:rsidR="0033065A">
        <w:rPr>
          <w:rFonts w:ascii="Tahoma" w:hAnsi="Tahoma"/>
          <w:b/>
          <w:color w:val="000000"/>
          <w:sz w:val="24"/>
          <w:szCs w:val="24"/>
        </w:rPr>
        <w:t>will be subject to a “Built Audit” but assures us the give way is correctly placed providing drivers adhere to traffic calming and give way signage</w:t>
      </w:r>
    </w:p>
    <w:p w:rsidR="0033065A" w:rsidRDefault="0033065A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Rob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Hamer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the VMS 30mph sign is set at 30mph and cannot be altered, however they will monitor the speed of traffic to see if it is appropriate.</w:t>
      </w:r>
    </w:p>
    <w:p w:rsidR="0033065A" w:rsidRDefault="0033065A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  <w:t>Responding to our enquiry re Play Area</w:t>
      </w:r>
    </w:p>
    <w:p w:rsidR="0033065A" w:rsidRDefault="0033065A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Sophie </w:t>
      </w:r>
      <w:r w:rsidR="00AD63DB">
        <w:rPr>
          <w:rFonts w:ascii="Tahoma" w:hAnsi="Tahoma"/>
          <w:b/>
          <w:color w:val="000000"/>
          <w:sz w:val="24"/>
          <w:szCs w:val="24"/>
        </w:rPr>
        <w:t>O’Connor</w:t>
      </w:r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of Road Closure 17</w:t>
      </w:r>
      <w:r w:rsidRPr="0033065A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July Axton Hill</w:t>
      </w:r>
    </w:p>
    <w:p w:rsidR="00AD63DB" w:rsidRDefault="00AD63DB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Jane Logan 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us of and al vacancy for an Additional Community Governor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Church in Wales V.C. School –copied to all</w:t>
      </w:r>
    </w:p>
    <w:p w:rsidR="0033065A" w:rsidRDefault="001364AC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Issy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Gibbs</w:t>
      </w:r>
      <w:r>
        <w:rPr>
          <w:rFonts w:ascii="Tahoma" w:hAnsi="Tahoma"/>
          <w:b/>
          <w:color w:val="000000"/>
          <w:sz w:val="24"/>
          <w:szCs w:val="24"/>
        </w:rPr>
        <w:tab/>
        <w:t>Requesting copy of our Financial Regulations &amp; query re donations.     Responded to</w:t>
      </w:r>
    </w:p>
    <w:p w:rsidR="000213C6" w:rsidRDefault="000213C6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Shereen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Williams 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Review of Electoral Arrangements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Pembrokeshire</w:t>
      </w:r>
      <w:proofErr w:type="spellEnd"/>
    </w:p>
    <w:p w:rsidR="000213C6" w:rsidRDefault="000213C6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Hywel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Health Board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Information re developing Trauma Services in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Hywel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Dda</w:t>
      </w:r>
      <w:proofErr w:type="spellEnd"/>
    </w:p>
    <w:p w:rsidR="00B97302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Jemma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Lewis – PCC</w:t>
      </w:r>
      <w:r>
        <w:rPr>
          <w:rFonts w:ascii="Tahoma" w:hAnsi="Tahoma"/>
          <w:b/>
          <w:color w:val="000000"/>
          <w:sz w:val="24"/>
          <w:szCs w:val="24"/>
        </w:rPr>
        <w:tab/>
        <w:t>Information re recycling stations at beaches – Free of charge</w:t>
      </w:r>
    </w:p>
    <w:p w:rsidR="00B97302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Julie Kirk – PCC</w:t>
      </w:r>
      <w:r>
        <w:rPr>
          <w:rFonts w:ascii="Tahoma" w:hAnsi="Tahoma"/>
          <w:b/>
          <w:color w:val="000000"/>
          <w:sz w:val="24"/>
          <w:szCs w:val="24"/>
        </w:rPr>
        <w:tab/>
        <w:t>Information re Draft Supplementary Planning Guidance</w:t>
      </w:r>
    </w:p>
    <w:p w:rsidR="00B97302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  Landscape Character Appraisal</w:t>
      </w:r>
    </w:p>
    <w:p w:rsidR="00B97302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B97302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B97302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B97302" w:rsidRPr="004C2904" w:rsidRDefault="00B97302" w:rsidP="0033065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204A5" w:rsidRPr="004C2904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Planning</w:t>
      </w:r>
      <w:r w:rsidR="001364AC">
        <w:rPr>
          <w:rFonts w:ascii="Tahoma" w:hAnsi="Tahoma"/>
          <w:b/>
          <w:color w:val="000000"/>
          <w:sz w:val="24"/>
          <w:szCs w:val="24"/>
        </w:rPr>
        <w:t xml:space="preserve"> Consultations</w:t>
      </w:r>
    </w:p>
    <w:p w:rsidR="00AD63DB" w:rsidRDefault="00AD63D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19/0361/HG Removal of Hedgerow Southern Fields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B97302" w:rsidRDefault="00B9730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Refusals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B97302" w:rsidRDefault="00B9730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19/0227/PA Construction of earth bank nutrient storage lagoons</w:t>
      </w:r>
    </w:p>
    <w:p w:rsidR="00B97302" w:rsidRPr="0007179C" w:rsidRDefault="00B9730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Quoits Hill Farm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Finance</w:t>
      </w:r>
      <w:r w:rsidR="00CD06BF">
        <w:rPr>
          <w:rFonts w:ascii="Tahoma" w:hAnsi="Tahoma"/>
          <w:b/>
          <w:color w:val="000000"/>
          <w:sz w:val="24"/>
          <w:szCs w:val="24"/>
        </w:rPr>
        <w:t xml:space="preserve"> In</w:t>
      </w:r>
    </w:p>
    <w:p w:rsidR="00CD06BF" w:rsidRDefault="00CD06BF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VAT Refund</w:t>
      </w:r>
      <w:r>
        <w:rPr>
          <w:rFonts w:ascii="Tahoma" w:hAnsi="Tahoma"/>
          <w:b/>
          <w:color w:val="000000"/>
          <w:sz w:val="24"/>
          <w:szCs w:val="24"/>
        </w:rPr>
        <w:tab/>
        <w:t>Waterfront Graphics £56.80</w:t>
      </w:r>
    </w:p>
    <w:p w:rsidR="00CD06BF" w:rsidRPr="004C2904" w:rsidRDefault="00CD06BF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HMRC</w:t>
      </w:r>
      <w:r>
        <w:rPr>
          <w:rFonts w:ascii="Tahoma" w:hAnsi="Tahoma"/>
          <w:b/>
          <w:color w:val="000000"/>
          <w:sz w:val="24"/>
          <w:szCs w:val="24"/>
        </w:rPr>
        <w:tab/>
        <w:t>Reclaimed VAT year 2017/2018 £207.64</w:t>
      </w:r>
    </w:p>
    <w:p w:rsidR="00D919E3" w:rsidRPr="0007179C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Budget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7730B6" w:rsidRPr="0007179C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Bank Balance</w:t>
      </w:r>
      <w:r w:rsidR="00657A18" w:rsidRPr="0007179C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</w:r>
      <w:r w:rsidR="001364AC">
        <w:rPr>
          <w:rFonts w:ascii="Tahoma" w:hAnsi="Tahoma"/>
          <w:b/>
          <w:color w:val="000000"/>
          <w:sz w:val="24"/>
          <w:szCs w:val="24"/>
        </w:rPr>
        <w:t>£10,574.13p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B97302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4C2904">
        <w:rPr>
          <w:rFonts w:ascii="Tahoma" w:hAnsi="Tahoma"/>
          <w:color w:val="000000"/>
          <w:sz w:val="24"/>
          <w:szCs w:val="24"/>
        </w:rPr>
        <w:tab/>
      </w:r>
      <w:r w:rsidR="00BB2BDC">
        <w:rPr>
          <w:rFonts w:ascii="Tahoma" w:hAnsi="Tahoma"/>
          <w:color w:val="000000"/>
          <w:sz w:val="24"/>
          <w:szCs w:val="24"/>
        </w:rPr>
        <w:t xml:space="preserve"> </w:t>
      </w:r>
    </w:p>
    <w:p w:rsidR="00B97302" w:rsidRDefault="00B97302">
      <w:pPr>
        <w:ind w:left="360" w:hanging="360"/>
        <w:rPr>
          <w:rFonts w:ascii="Tahoma" w:hAnsi="Tahoma"/>
          <w:color w:val="000000"/>
          <w:sz w:val="24"/>
          <w:szCs w:val="24"/>
        </w:rPr>
      </w:pPr>
    </w:p>
    <w:p w:rsidR="00B97302" w:rsidRDefault="00B97302">
      <w:pPr>
        <w:ind w:left="360" w:hanging="360"/>
        <w:rPr>
          <w:rFonts w:ascii="Tahoma" w:hAnsi="Tahoma"/>
          <w:color w:val="000000"/>
          <w:sz w:val="24"/>
          <w:szCs w:val="24"/>
        </w:rPr>
      </w:pPr>
    </w:p>
    <w:p w:rsidR="00A204A5" w:rsidRPr="00B97302" w:rsidRDefault="00BB2BDC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        </w:t>
      </w:r>
      <w:r w:rsidRPr="00B97302">
        <w:rPr>
          <w:rFonts w:ascii="Tahoma" w:hAnsi="Tahoma"/>
          <w:b/>
          <w:color w:val="000000"/>
          <w:sz w:val="24"/>
          <w:szCs w:val="24"/>
        </w:rPr>
        <w:t xml:space="preserve"> Clerk Tel: 01646 685399 </w:t>
      </w:r>
      <w:r w:rsidR="00DD20F0" w:rsidRPr="00B97302">
        <w:rPr>
          <w:rFonts w:ascii="Tahoma" w:hAnsi="Tahoma"/>
          <w:b/>
          <w:color w:val="000000"/>
          <w:sz w:val="24"/>
          <w:szCs w:val="24"/>
        </w:rPr>
        <w:t xml:space="preserve">  </w:t>
      </w:r>
      <w:r w:rsidRPr="00B97302">
        <w:rPr>
          <w:rFonts w:ascii="Tahoma" w:hAnsi="Tahoma"/>
          <w:b/>
          <w:color w:val="000000"/>
          <w:sz w:val="24"/>
          <w:szCs w:val="24"/>
        </w:rPr>
        <w:t xml:space="preserve"> Email: barrap1@btinternet.com</w:t>
      </w:r>
    </w:p>
    <w:p w:rsidR="00A204A5" w:rsidRPr="00B97302" w:rsidRDefault="00A204A5">
      <w:pPr>
        <w:rPr>
          <w:rFonts w:ascii="Tahoma" w:hAnsi="Tahoma"/>
          <w:b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B1" w:rsidRDefault="00F419B1">
      <w:r>
        <w:separator/>
      </w:r>
    </w:p>
  </w:endnote>
  <w:endnote w:type="continuationSeparator" w:id="0">
    <w:p w:rsidR="00F419B1" w:rsidRDefault="00F4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B1" w:rsidRDefault="00F419B1">
      <w:r>
        <w:separator/>
      </w:r>
    </w:p>
  </w:footnote>
  <w:footnote w:type="continuationSeparator" w:id="0">
    <w:p w:rsidR="00F419B1" w:rsidRDefault="00F4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213C6"/>
    <w:rsid w:val="0007179C"/>
    <w:rsid w:val="000A1222"/>
    <w:rsid w:val="000B10B9"/>
    <w:rsid w:val="0011482F"/>
    <w:rsid w:val="00120365"/>
    <w:rsid w:val="001212C2"/>
    <w:rsid w:val="001364AC"/>
    <w:rsid w:val="00155B96"/>
    <w:rsid w:val="001749FF"/>
    <w:rsid w:val="001B4C89"/>
    <w:rsid w:val="001E694F"/>
    <w:rsid w:val="0020499D"/>
    <w:rsid w:val="00217268"/>
    <w:rsid w:val="00254588"/>
    <w:rsid w:val="00257196"/>
    <w:rsid w:val="00277495"/>
    <w:rsid w:val="00290633"/>
    <w:rsid w:val="002A4CA7"/>
    <w:rsid w:val="002D6FDB"/>
    <w:rsid w:val="00303371"/>
    <w:rsid w:val="00312546"/>
    <w:rsid w:val="00326A81"/>
    <w:rsid w:val="0033065A"/>
    <w:rsid w:val="003B093A"/>
    <w:rsid w:val="003B4666"/>
    <w:rsid w:val="003D0F9B"/>
    <w:rsid w:val="003E491C"/>
    <w:rsid w:val="003F2AD6"/>
    <w:rsid w:val="00412D77"/>
    <w:rsid w:val="0046390B"/>
    <w:rsid w:val="004671A8"/>
    <w:rsid w:val="00470D6B"/>
    <w:rsid w:val="004815F8"/>
    <w:rsid w:val="004C2904"/>
    <w:rsid w:val="00504228"/>
    <w:rsid w:val="0053233D"/>
    <w:rsid w:val="00534D51"/>
    <w:rsid w:val="005463A3"/>
    <w:rsid w:val="00595DFA"/>
    <w:rsid w:val="005A2310"/>
    <w:rsid w:val="005C482C"/>
    <w:rsid w:val="005D7945"/>
    <w:rsid w:val="006242BD"/>
    <w:rsid w:val="0062681D"/>
    <w:rsid w:val="00653FBF"/>
    <w:rsid w:val="00657A18"/>
    <w:rsid w:val="00681789"/>
    <w:rsid w:val="006A334F"/>
    <w:rsid w:val="006A750D"/>
    <w:rsid w:val="006D7BAE"/>
    <w:rsid w:val="006E3739"/>
    <w:rsid w:val="00707620"/>
    <w:rsid w:val="00711117"/>
    <w:rsid w:val="00732E4B"/>
    <w:rsid w:val="00742660"/>
    <w:rsid w:val="00764D4F"/>
    <w:rsid w:val="007730B6"/>
    <w:rsid w:val="007C1984"/>
    <w:rsid w:val="007D1A6D"/>
    <w:rsid w:val="007F12E5"/>
    <w:rsid w:val="00835036"/>
    <w:rsid w:val="00845EB7"/>
    <w:rsid w:val="00881390"/>
    <w:rsid w:val="008A5D00"/>
    <w:rsid w:val="008D5D09"/>
    <w:rsid w:val="008D6D24"/>
    <w:rsid w:val="009027C7"/>
    <w:rsid w:val="009268F9"/>
    <w:rsid w:val="00934CCC"/>
    <w:rsid w:val="00947947"/>
    <w:rsid w:val="00961FC9"/>
    <w:rsid w:val="00966FD8"/>
    <w:rsid w:val="00982F67"/>
    <w:rsid w:val="009B2E1F"/>
    <w:rsid w:val="009B569C"/>
    <w:rsid w:val="009B7099"/>
    <w:rsid w:val="00A204A5"/>
    <w:rsid w:val="00A270B9"/>
    <w:rsid w:val="00A2773C"/>
    <w:rsid w:val="00A41489"/>
    <w:rsid w:val="00AA3B04"/>
    <w:rsid w:val="00AC7899"/>
    <w:rsid w:val="00AD63DB"/>
    <w:rsid w:val="00B0352B"/>
    <w:rsid w:val="00B14CA7"/>
    <w:rsid w:val="00B34CC7"/>
    <w:rsid w:val="00B52CF9"/>
    <w:rsid w:val="00B928BD"/>
    <w:rsid w:val="00B97302"/>
    <w:rsid w:val="00BB2BDC"/>
    <w:rsid w:val="00BB62ED"/>
    <w:rsid w:val="00BF4985"/>
    <w:rsid w:val="00C6580D"/>
    <w:rsid w:val="00C81F7D"/>
    <w:rsid w:val="00C977B0"/>
    <w:rsid w:val="00CB472A"/>
    <w:rsid w:val="00CB66EA"/>
    <w:rsid w:val="00CD06BF"/>
    <w:rsid w:val="00D42E46"/>
    <w:rsid w:val="00D61803"/>
    <w:rsid w:val="00D919E3"/>
    <w:rsid w:val="00D97ED5"/>
    <w:rsid w:val="00DB2F2F"/>
    <w:rsid w:val="00DD20F0"/>
    <w:rsid w:val="00DD55D5"/>
    <w:rsid w:val="00E148E2"/>
    <w:rsid w:val="00E2553B"/>
    <w:rsid w:val="00E36A56"/>
    <w:rsid w:val="00E541EF"/>
    <w:rsid w:val="00E60807"/>
    <w:rsid w:val="00EA015F"/>
    <w:rsid w:val="00EA54A7"/>
    <w:rsid w:val="00EB31C5"/>
    <w:rsid w:val="00EC7441"/>
    <w:rsid w:val="00F419B1"/>
    <w:rsid w:val="00F612CF"/>
    <w:rsid w:val="00F7339C"/>
    <w:rsid w:val="00F92DA3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11</cp:revision>
  <cp:lastPrinted>2019-07-13T08:41:00Z</cp:lastPrinted>
  <dcterms:created xsi:type="dcterms:W3CDTF">2019-06-24T10:59:00Z</dcterms:created>
  <dcterms:modified xsi:type="dcterms:W3CDTF">2019-07-15T10:20:00Z</dcterms:modified>
</cp:coreProperties>
</file>