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43B2" w14:textId="77777777" w:rsidR="00A725F2" w:rsidRDefault="00A725F2" w:rsidP="00A63012">
      <w:pPr>
        <w:shd w:val="clear" w:color="auto" w:fill="FFFFCC"/>
        <w:rPr>
          <w:sz w:val="48"/>
          <w:szCs w:val="48"/>
        </w:rPr>
      </w:pPr>
    </w:p>
    <w:p w14:paraId="4A92BABC" w14:textId="77777777"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7B67A08" w14:textId="77777777" w:rsidR="00E769B0" w:rsidRDefault="00E769B0" w:rsidP="00A63012">
      <w:pPr>
        <w:shd w:val="clear" w:color="auto" w:fill="FFFFCC"/>
        <w:rPr>
          <w:sz w:val="48"/>
          <w:szCs w:val="48"/>
        </w:rPr>
      </w:pPr>
    </w:p>
    <w:p w14:paraId="7A12AB8B" w14:textId="275A8BEB"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14:paraId="394BDDE5" w14:textId="77777777" w:rsidR="00E2503B" w:rsidRDefault="00E2503B" w:rsidP="005C746D">
      <w:pPr>
        <w:shd w:val="clear" w:color="auto" w:fill="FFFFCC"/>
        <w:jc w:val="left"/>
      </w:pPr>
    </w:p>
    <w:p w14:paraId="2E8C7156" w14:textId="77777777" w:rsidR="00D67F3A" w:rsidRDefault="00D67F3A" w:rsidP="005C746D">
      <w:pPr>
        <w:shd w:val="clear" w:color="auto" w:fill="FFFFCC"/>
        <w:jc w:val="left"/>
      </w:pPr>
    </w:p>
    <w:p w14:paraId="5CE4AD3B" w14:textId="77777777" w:rsidR="005C746D" w:rsidRPr="005C746D" w:rsidRDefault="00B9040E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14:paraId="4BD6AB17" w14:textId="5CF6BDDA"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5A16F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March</w:t>
      </w:r>
      <w:r w:rsidR="003966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2018</w:t>
      </w:r>
    </w:p>
    <w:p w14:paraId="056E7876" w14:textId="7573BB1F"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latest meeting 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C52367">
        <w:rPr>
          <w:rFonts w:ascii="Arial" w:eastAsia="Times New Roman" w:hAnsi="Arial" w:cs="Arial"/>
          <w:sz w:val="24"/>
          <w:szCs w:val="24"/>
          <w:lang w:eastAsia="en-GB"/>
        </w:rPr>
        <w:t xml:space="preserve">8 </w:t>
      </w:r>
      <w:r w:rsidR="005A16F7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396692">
        <w:rPr>
          <w:rFonts w:ascii="Arial" w:eastAsia="Times New Roman" w:hAnsi="Arial" w:cs="Arial"/>
          <w:sz w:val="24"/>
          <w:szCs w:val="24"/>
          <w:lang w:eastAsia="en-GB"/>
        </w:rPr>
        <w:t xml:space="preserve"> 2018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14:paraId="7A0FF7F1" w14:textId="77777777"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14:paraId="7EDD085B" w14:textId="33A50819" w:rsidR="00444413" w:rsidRDefault="00C937B8" w:rsidP="0044441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Jayne Palmer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 xml:space="preserve">’s application for 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>Co-Option on to KBCC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 xml:space="preserve"> as a </w:t>
      </w:r>
      <w:r w:rsidR="00FC2AE6">
        <w:rPr>
          <w:rFonts w:ascii="Arial" w:eastAsia="Times New Roman" w:hAnsi="Arial" w:cs="Arial"/>
          <w:sz w:val="24"/>
          <w:szCs w:val="24"/>
          <w:lang w:eastAsia="en-GB"/>
        </w:rPr>
        <w:t>councillor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 xml:space="preserve"> for Kilgetty ward was 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>. Jayne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 xml:space="preserve"> will be welcomed 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 xml:space="preserve">as a councillor 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>at the next meeting, to be held on 1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>2 April 2018.</w:t>
      </w:r>
      <w:r w:rsidR="004444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159892" w14:textId="2AC9C95E" w:rsidR="004E773F" w:rsidRDefault="00636563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Members of the public are welcome to attend the </w:t>
      </w:r>
      <w:r w:rsidR="004E773F">
        <w:rPr>
          <w:rFonts w:ascii="Arial" w:eastAsia="Times New Roman" w:hAnsi="Arial" w:cs="Arial"/>
          <w:sz w:val="24"/>
          <w:szCs w:val="24"/>
          <w:lang w:eastAsia="en-GB"/>
        </w:rPr>
        <w:t>KBCC ‘Open Day’</w:t>
      </w:r>
      <w:r>
        <w:rPr>
          <w:rFonts w:ascii="Arial" w:eastAsia="Times New Roman" w:hAnsi="Arial" w:cs="Arial"/>
          <w:sz w:val="24"/>
          <w:szCs w:val="24"/>
          <w:lang w:eastAsia="en-GB"/>
        </w:rPr>
        <w:t>, to be held</w:t>
      </w:r>
      <w:r w:rsidR="00C52367">
        <w:rPr>
          <w:rFonts w:ascii="Arial" w:eastAsia="Times New Roman" w:hAnsi="Arial" w:cs="Arial"/>
          <w:sz w:val="24"/>
          <w:szCs w:val="24"/>
          <w:lang w:eastAsia="en-GB"/>
        </w:rPr>
        <w:t xml:space="preserve"> on Saturday 17 March 2018 between 9am and 12pm at the Community Centre, Kilgetty. </w:t>
      </w:r>
      <w:r w:rsidR="004E773F">
        <w:rPr>
          <w:rFonts w:ascii="Arial" w:eastAsia="Times New Roman" w:hAnsi="Arial" w:cs="Arial"/>
          <w:sz w:val="24"/>
          <w:szCs w:val="24"/>
          <w:lang w:eastAsia="en-GB"/>
        </w:rPr>
        <w:t xml:space="preserve">This event will provide the opportunity for local residents to meet with </w:t>
      </w:r>
      <w:r w:rsidR="0010125C">
        <w:rPr>
          <w:rFonts w:ascii="Arial" w:eastAsia="Times New Roman" w:hAnsi="Arial" w:cs="Arial"/>
          <w:sz w:val="24"/>
          <w:szCs w:val="24"/>
          <w:lang w:eastAsia="en-GB"/>
        </w:rPr>
        <w:t xml:space="preserve">their community </w:t>
      </w:r>
      <w:r w:rsidR="004E773F">
        <w:rPr>
          <w:rFonts w:ascii="Arial" w:eastAsia="Times New Roman" w:hAnsi="Arial" w:cs="Arial"/>
          <w:sz w:val="24"/>
          <w:szCs w:val="24"/>
          <w:lang w:eastAsia="en-GB"/>
        </w:rPr>
        <w:t>councillors and to hear more about the work of KBCC.</w:t>
      </w:r>
      <w:r w:rsidR="00EB3B40">
        <w:rPr>
          <w:rFonts w:ascii="Arial" w:eastAsia="Times New Roman" w:hAnsi="Arial" w:cs="Arial"/>
          <w:sz w:val="24"/>
          <w:szCs w:val="24"/>
          <w:lang w:eastAsia="en-GB"/>
        </w:rPr>
        <w:t xml:space="preserve"> Residents can also offer their suggestions for improvements to community facilities in the area.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Representatives from Begelly</w:t>
      </w:r>
      <w:r w:rsidR="0010125C">
        <w:rPr>
          <w:rFonts w:ascii="Arial" w:eastAsia="Times New Roman" w:hAnsi="Arial" w:cs="Arial"/>
          <w:sz w:val="24"/>
          <w:szCs w:val="24"/>
          <w:lang w:eastAsia="en-GB"/>
        </w:rPr>
        <w:t>-Kilgetty</w:t>
      </w:r>
      <w:r w:rsidR="00B904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Community Association, Pembrokeshire County Council’s </w:t>
      </w:r>
      <w:r w:rsidR="006818F5">
        <w:rPr>
          <w:rFonts w:ascii="Arial" w:eastAsia="Times New Roman" w:hAnsi="Arial" w:cs="Arial"/>
          <w:sz w:val="24"/>
          <w:szCs w:val="24"/>
          <w:lang w:eastAsia="en-GB"/>
        </w:rPr>
        <w:t xml:space="preserve">(PCC) </w:t>
      </w:r>
      <w:r>
        <w:rPr>
          <w:rFonts w:ascii="Arial" w:eastAsia="Times New Roman" w:hAnsi="Arial" w:cs="Arial"/>
          <w:sz w:val="24"/>
          <w:szCs w:val="24"/>
          <w:lang w:eastAsia="en-GB"/>
        </w:rPr>
        <w:t>refuse collection team and the local Police Community Support Officer should also be in attendance to answer any questions. Tea and coffee will be available.</w:t>
      </w:r>
    </w:p>
    <w:p w14:paraId="748B0083" w14:textId="35EDBB24" w:rsidR="00FF29F4" w:rsidRDefault="00FF29F4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special meeting of KBCC will be held </w:t>
      </w:r>
      <w:r w:rsidR="006818F5">
        <w:rPr>
          <w:rFonts w:ascii="Arial" w:eastAsia="Times New Roman" w:hAnsi="Arial" w:cs="Arial"/>
          <w:sz w:val="24"/>
          <w:szCs w:val="24"/>
          <w:lang w:eastAsia="en-GB"/>
        </w:rPr>
        <w:t xml:space="preserve">later in the spring </w:t>
      </w:r>
      <w:r>
        <w:rPr>
          <w:rFonts w:ascii="Arial" w:eastAsia="Times New Roman" w:hAnsi="Arial" w:cs="Arial"/>
          <w:sz w:val="24"/>
          <w:szCs w:val="24"/>
          <w:lang w:eastAsia="en-GB"/>
        </w:rPr>
        <w:t>to discuss long term improvements at the Kilgetty Play Area and at The Common, Kilgetty.</w:t>
      </w:r>
      <w:r w:rsidR="00F503D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39F9BE0" w14:textId="25748C84" w:rsidR="00F503D4" w:rsidRDefault="006818F5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approved the </w:t>
      </w:r>
      <w:r w:rsidR="00F503D4">
        <w:rPr>
          <w:rFonts w:ascii="Arial" w:eastAsia="Times New Roman" w:hAnsi="Arial" w:cs="Arial"/>
          <w:sz w:val="24"/>
          <w:szCs w:val="24"/>
          <w:lang w:eastAsia="en-GB"/>
        </w:rPr>
        <w:t>installation of a footpath between Newton Heights and Bridge Stores, through Miner’s Field, in Kilgetty.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PCC has agreed to </w:t>
      </w:r>
      <w:r w:rsidR="00480CBF">
        <w:rPr>
          <w:rFonts w:ascii="Arial" w:eastAsia="Times New Roman" w:hAnsi="Arial" w:cs="Arial"/>
          <w:sz w:val="24"/>
          <w:szCs w:val="24"/>
          <w:lang w:eastAsia="en-GB"/>
        </w:rPr>
        <w:t xml:space="preserve">install,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adopt and maintain </w:t>
      </w:r>
      <w:r w:rsidR="00480CBF">
        <w:rPr>
          <w:rFonts w:ascii="Arial" w:eastAsia="Times New Roman" w:hAnsi="Arial" w:cs="Arial"/>
          <w:sz w:val="24"/>
          <w:szCs w:val="24"/>
          <w:lang w:eastAsia="en-GB"/>
        </w:rPr>
        <w:t xml:space="preserve">the footpath </w:t>
      </w: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480CBF">
        <w:rPr>
          <w:rFonts w:ascii="Arial" w:eastAsia="Times New Roman" w:hAnsi="Arial" w:cs="Arial"/>
          <w:sz w:val="24"/>
          <w:szCs w:val="24"/>
          <w:lang w:eastAsia="en-GB"/>
        </w:rPr>
        <w:t>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 it will not be lit. </w:t>
      </w:r>
    </w:p>
    <w:p w14:paraId="2EA51261" w14:textId="213E3A77" w:rsidR="00F773B3" w:rsidRDefault="00EB3B40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F773B3">
        <w:rPr>
          <w:rFonts w:ascii="Arial" w:eastAsia="Times New Roman" w:hAnsi="Arial" w:cs="Arial"/>
          <w:sz w:val="24"/>
          <w:szCs w:val="24"/>
          <w:lang w:eastAsia="en-GB"/>
        </w:rPr>
        <w:t>agreed to progress with PCC</w:t>
      </w:r>
      <w:r w:rsidR="00CF4C4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773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>the installation of yellow rumble strips on the approach to K</w:t>
      </w:r>
      <w:r w:rsidR="00F773B3" w:rsidRPr="00F773B3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lgetty from the west, alongside the Community Garden. </w:t>
      </w:r>
    </w:p>
    <w:p w14:paraId="58638915" w14:textId="31CA4297" w:rsidR="00E769B0" w:rsidRDefault="00E769B0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 xml:space="preserve">still </w:t>
      </w:r>
      <w:r>
        <w:rPr>
          <w:rFonts w:ascii="Arial" w:eastAsia="Times New Roman" w:hAnsi="Arial" w:cs="Arial"/>
          <w:sz w:val="24"/>
          <w:szCs w:val="24"/>
          <w:lang w:eastAsia="en-GB"/>
        </w:rPr>
        <w:t>awaits the results of soil test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 xml:space="preserve">undertaken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Miner’s Field, Kilgetty, before considering further 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 xml:space="preserve">the proposals from </w:t>
      </w:r>
      <w:r>
        <w:rPr>
          <w:rFonts w:ascii="Arial" w:eastAsia="Times New Roman" w:hAnsi="Arial" w:cs="Arial"/>
          <w:sz w:val="24"/>
          <w:szCs w:val="24"/>
          <w:lang w:eastAsia="en-GB"/>
        </w:rPr>
        <w:t>local residents to set up allotments on the field.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 xml:space="preserve"> Results are expected within the next month.</w:t>
      </w:r>
    </w:p>
    <w:p w14:paraId="2907B293" w14:textId="277D881D" w:rsidR="00E769B0" w:rsidRPr="00C732ED" w:rsidRDefault="007D5066" w:rsidP="00AB274B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C732ED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ocal </w:t>
      </w:r>
      <w:r w:rsidR="00280BB4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residents and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>organisations are encouraged to send information on special events in the area to the Clerk</w:t>
      </w:r>
      <w:r w:rsidRPr="00C732E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80BB4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>consider for inclusion on the KBCC website.</w:t>
      </w:r>
    </w:p>
    <w:p w14:paraId="22A49EBC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73A98F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9958060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5270688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9DFA8DA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4545FCE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57C6E6" w14:textId="745D8F6E"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14:paraId="19F79F00" w14:textId="42E32DF6" w:rsidR="00E769B0" w:rsidRPr="00054AA7" w:rsidRDefault="00054AA7" w:rsidP="000D199E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54AA7">
        <w:rPr>
          <w:rFonts w:ascii="Arial" w:hAnsi="Arial" w:cs="Arial"/>
          <w:sz w:val="24"/>
          <w:szCs w:val="24"/>
        </w:rPr>
        <w:t xml:space="preserve">No </w:t>
      </w:r>
      <w:r w:rsidR="00134AB9">
        <w:rPr>
          <w:rFonts w:ascii="Arial" w:hAnsi="Arial" w:cs="Arial"/>
          <w:sz w:val="24"/>
          <w:szCs w:val="24"/>
        </w:rPr>
        <w:t xml:space="preserve">meeting or </w:t>
      </w:r>
      <w:r w:rsidRPr="00054AA7">
        <w:rPr>
          <w:rFonts w:ascii="Arial" w:hAnsi="Arial" w:cs="Arial"/>
          <w:sz w:val="24"/>
          <w:szCs w:val="24"/>
        </w:rPr>
        <w:t>report this month</w:t>
      </w:r>
      <w:r w:rsidR="00134AB9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>though m</w:t>
      </w:r>
      <w:r w:rsidR="00E769B0" w:rsidRPr="00054AA7">
        <w:rPr>
          <w:rFonts w:ascii="Arial" w:hAnsi="Arial" w:cs="Arial"/>
          <w:sz w:val="24"/>
          <w:szCs w:val="24"/>
        </w:rPr>
        <w:t>embers of BKCA will be attending the KBCC Open Day on 17 March 2018</w:t>
      </w:r>
      <w:r>
        <w:rPr>
          <w:rFonts w:ascii="Arial" w:hAnsi="Arial" w:cs="Arial"/>
          <w:sz w:val="24"/>
          <w:szCs w:val="24"/>
        </w:rPr>
        <w:t xml:space="preserve"> at Kilgetty-Begelly Community Centre</w:t>
      </w:r>
      <w:r w:rsidR="00134AB9">
        <w:rPr>
          <w:rFonts w:ascii="Arial" w:hAnsi="Arial" w:cs="Arial"/>
          <w:sz w:val="24"/>
          <w:szCs w:val="24"/>
        </w:rPr>
        <w:t>, Kilgetty</w:t>
      </w:r>
      <w:r w:rsidR="00E769B0" w:rsidRPr="00054AA7">
        <w:rPr>
          <w:rFonts w:ascii="Arial" w:hAnsi="Arial" w:cs="Arial"/>
          <w:sz w:val="24"/>
          <w:szCs w:val="24"/>
        </w:rPr>
        <w:t>.</w:t>
      </w:r>
    </w:p>
    <w:p w14:paraId="7B035C04" w14:textId="77777777" w:rsidR="00D67E4C" w:rsidRDefault="00E138B2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14:paraId="4AEE001C" w14:textId="07DD94A6"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discussions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 to Pembrokeshire County Council;</w:t>
      </w:r>
    </w:p>
    <w:p w14:paraId="2787195A" w14:textId="77777777" w:rsidR="008E5F45" w:rsidRDefault="008E5F45" w:rsidP="005A0E70">
      <w:pPr>
        <w:jc w:val="both"/>
        <w:rPr>
          <w:rFonts w:ascii="Arial" w:hAnsi="Arial" w:cs="Arial"/>
          <w:sz w:val="24"/>
          <w:szCs w:val="24"/>
        </w:rPr>
      </w:pPr>
    </w:p>
    <w:p w14:paraId="1991EEE9" w14:textId="0D83D51D" w:rsidR="00C60C45" w:rsidRPr="00C60C45" w:rsidRDefault="000B41D3" w:rsidP="00C60C4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41D3">
        <w:rPr>
          <w:rFonts w:ascii="Arial" w:hAnsi="Arial" w:cs="Arial"/>
          <w:b/>
          <w:sz w:val="24"/>
          <w:szCs w:val="24"/>
        </w:rPr>
        <w:t>17</w:t>
      </w:r>
      <w:r w:rsidRPr="00C60C45">
        <w:rPr>
          <w:rFonts w:ascii="Arial" w:hAnsi="Arial" w:cs="Arial"/>
          <w:b/>
          <w:sz w:val="24"/>
          <w:szCs w:val="24"/>
        </w:rPr>
        <w:t>/</w:t>
      </w:r>
      <w:r w:rsidR="00C60C45" w:rsidRPr="00C60C45">
        <w:rPr>
          <w:rFonts w:ascii="Arial" w:hAnsi="Arial" w:cs="Arial"/>
          <w:b/>
          <w:sz w:val="24"/>
          <w:szCs w:val="24"/>
        </w:rPr>
        <w:t xml:space="preserve">1178/PA – Erection of a conservatory to rear elevation at Langdon Park, Begelly SA68 0NJ. </w:t>
      </w:r>
      <w:r w:rsidR="00C60C45" w:rsidRPr="00C60C45">
        <w:rPr>
          <w:rFonts w:ascii="Arial" w:hAnsi="Arial" w:cs="Arial"/>
          <w:sz w:val="24"/>
          <w:szCs w:val="24"/>
        </w:rPr>
        <w:t xml:space="preserve">Full Council recommended </w:t>
      </w:r>
      <w:r w:rsidR="00C60C45" w:rsidRPr="00C60C45">
        <w:rPr>
          <w:rFonts w:ascii="Arial" w:hAnsi="Arial" w:cs="Arial"/>
          <w:b/>
          <w:sz w:val="24"/>
          <w:szCs w:val="24"/>
          <w:u w:val="single"/>
        </w:rPr>
        <w:t>approval.</w:t>
      </w:r>
    </w:p>
    <w:p w14:paraId="31DA7D03" w14:textId="5A9C5814" w:rsidR="004E6DF0" w:rsidRPr="004E6DF0" w:rsidRDefault="004E6DF0" w:rsidP="00C60C45">
      <w:pPr>
        <w:jc w:val="both"/>
        <w:rPr>
          <w:rFonts w:ascii="Arial" w:hAnsi="Arial" w:cs="Arial"/>
          <w:sz w:val="24"/>
          <w:szCs w:val="24"/>
        </w:rPr>
      </w:pPr>
    </w:p>
    <w:p w14:paraId="1AF5436D" w14:textId="77777777" w:rsidR="00A1224D" w:rsidRDefault="00A1224D" w:rsidP="00A1224D">
      <w:pPr>
        <w:jc w:val="both"/>
        <w:rPr>
          <w:rFonts w:cstheme="minorHAnsi"/>
          <w:b/>
          <w:u w:val="single"/>
        </w:rPr>
      </w:pPr>
    </w:p>
    <w:p w14:paraId="4E287FB1" w14:textId="77777777"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14:paraId="59F66E28" w14:textId="3FEA2D68" w:rsidR="00A63DE0" w:rsidRDefault="008C510C" w:rsidP="009B271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 xml:space="preserve">provided the following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report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3EAEF18C" w14:textId="31FF9721" w:rsidR="00626597" w:rsidRDefault="00A63DE0" w:rsidP="00AF44C4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20421">
        <w:rPr>
          <w:rFonts w:ascii="Arial" w:eastAsia="Times New Roman" w:hAnsi="Arial" w:cs="Arial"/>
          <w:sz w:val="24"/>
          <w:szCs w:val="24"/>
          <w:lang w:eastAsia="en-GB"/>
        </w:rPr>
        <w:t xml:space="preserve">PCC </w:t>
      </w:r>
      <w:r w:rsidR="00C60C45">
        <w:rPr>
          <w:rFonts w:ascii="Arial" w:eastAsia="Times New Roman" w:hAnsi="Arial" w:cs="Arial"/>
          <w:sz w:val="24"/>
          <w:szCs w:val="24"/>
          <w:lang w:eastAsia="en-GB"/>
        </w:rPr>
        <w:t xml:space="preserve">had voted to raise its </w:t>
      </w:r>
      <w:r w:rsidRPr="00520421">
        <w:rPr>
          <w:rFonts w:ascii="Arial" w:eastAsia="Times New Roman" w:hAnsi="Arial" w:cs="Arial"/>
          <w:sz w:val="24"/>
          <w:szCs w:val="24"/>
          <w:lang w:eastAsia="en-GB"/>
        </w:rPr>
        <w:t xml:space="preserve">2018/19 Council Tax rate </w:t>
      </w:r>
      <w:r w:rsidR="00C60C45">
        <w:rPr>
          <w:rFonts w:ascii="Arial" w:eastAsia="Times New Roman" w:hAnsi="Arial" w:cs="Arial"/>
          <w:sz w:val="24"/>
          <w:szCs w:val="24"/>
          <w:lang w:eastAsia="en-GB"/>
        </w:rPr>
        <w:t>by 12.5%.</w:t>
      </w:r>
    </w:p>
    <w:p w14:paraId="4AD4F5CC" w14:textId="0BAA995A" w:rsidR="00C60C45" w:rsidRDefault="00C60C45" w:rsidP="00AF44C4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 Pugh is part of a PCC working group that will be looking at all aspects </w:t>
      </w:r>
      <w:r w:rsidR="00B9040E">
        <w:rPr>
          <w:rFonts w:ascii="Arial" w:eastAsia="Times New Roman" w:hAnsi="Arial" w:cs="Arial"/>
          <w:sz w:val="24"/>
          <w:szCs w:val="24"/>
          <w:lang w:eastAsia="en-GB"/>
        </w:rPr>
        <w:t>of PCC’s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Services delivery.</w:t>
      </w:r>
    </w:p>
    <w:p w14:paraId="2D14BBFD" w14:textId="2E1AB208" w:rsidR="008C0238" w:rsidRDefault="008C0238" w:rsidP="00AF44C4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Yellow rumble strips on the A478 at Thomas Chapel junction are wearing away and will be reported to PCC.</w:t>
      </w:r>
    </w:p>
    <w:p w14:paraId="57B590A7" w14:textId="11251D8B" w:rsidR="008F788E" w:rsidRPr="008F788E" w:rsidRDefault="008F788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F788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6B7B298A" w14:textId="4897C402" w:rsidR="006A43BD" w:rsidRPr="0016454F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The ne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xt meeting of Kilgetty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8C0238">
        <w:rPr>
          <w:rFonts w:ascii="Arial" w:eastAsia="Times New Roman" w:hAnsi="Arial" w:cs="Arial"/>
          <w:sz w:val="24"/>
          <w:szCs w:val="24"/>
          <w:lang w:eastAsia="en-GB"/>
        </w:rPr>
        <w:t>12 April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 xml:space="preserve"> 2018</w:t>
      </w:r>
      <w:r w:rsidR="00334EEC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 w:rsidRPr="0016454F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16454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opies of the approved Minutes of Kilgetty-Begelly Community Council meetings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the website.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5647" w:rsidRPr="0016454F">
        <w:rPr>
          <w:rFonts w:ascii="Arial" w:hAnsi="Arial" w:cs="Arial"/>
          <w:sz w:val="24"/>
          <w:szCs w:val="24"/>
        </w:rPr>
        <w:t>Web</w:t>
      </w:r>
      <w:r w:rsidR="00591308" w:rsidRPr="0016454F">
        <w:rPr>
          <w:rFonts w:ascii="Arial" w:hAnsi="Arial" w:cs="Arial"/>
          <w:sz w:val="24"/>
          <w:szCs w:val="24"/>
        </w:rPr>
        <w:t>site</w:t>
      </w:r>
      <w:r w:rsidR="006F5647" w:rsidRPr="0016454F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16454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 w:rsidRPr="0016454F">
        <w:rPr>
          <w:rFonts w:ascii="Arial" w:hAnsi="Arial" w:cs="Arial"/>
          <w:sz w:val="24"/>
          <w:szCs w:val="24"/>
        </w:rPr>
        <w:t xml:space="preserve"> </w:t>
      </w:r>
      <w:r w:rsidR="006F5647" w:rsidRPr="0016454F">
        <w:rPr>
          <w:rFonts w:ascii="Arial" w:hAnsi="Arial" w:cs="Arial"/>
          <w:sz w:val="24"/>
          <w:szCs w:val="24"/>
        </w:rPr>
        <w:tab/>
        <w:t>Email:</w:t>
      </w:r>
      <w:hyperlink r:id="rId8" w:history="1">
        <w:r w:rsidR="00C433F7" w:rsidRPr="0016454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EF57FED" w14:textId="555E95BC" w:rsidR="006F5647" w:rsidRPr="0016454F" w:rsidRDefault="0087625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8C0238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393ABF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2669" w:rsidRPr="0016454F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6F5647" w:rsidRPr="001645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6454F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7C8A"/>
    <w:multiLevelType w:val="hybridMultilevel"/>
    <w:tmpl w:val="24F07154"/>
    <w:lvl w:ilvl="0" w:tplc="16E01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A34DE"/>
    <w:multiLevelType w:val="hybridMultilevel"/>
    <w:tmpl w:val="B96A9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1457F37"/>
    <w:multiLevelType w:val="hybridMultilevel"/>
    <w:tmpl w:val="5E00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E8362E"/>
    <w:multiLevelType w:val="hybridMultilevel"/>
    <w:tmpl w:val="92182C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36"/>
  </w:num>
  <w:num w:numId="4">
    <w:abstractNumId w:val="32"/>
  </w:num>
  <w:num w:numId="5">
    <w:abstractNumId w:val="37"/>
  </w:num>
  <w:num w:numId="6">
    <w:abstractNumId w:val="14"/>
  </w:num>
  <w:num w:numId="7">
    <w:abstractNumId w:val="33"/>
  </w:num>
  <w:num w:numId="8">
    <w:abstractNumId w:val="4"/>
  </w:num>
  <w:num w:numId="9">
    <w:abstractNumId w:val="0"/>
  </w:num>
  <w:num w:numId="10">
    <w:abstractNumId w:val="13"/>
  </w:num>
  <w:num w:numId="11">
    <w:abstractNumId w:val="41"/>
  </w:num>
  <w:num w:numId="12">
    <w:abstractNumId w:val="28"/>
  </w:num>
  <w:num w:numId="13">
    <w:abstractNumId w:val="34"/>
  </w:num>
  <w:num w:numId="14">
    <w:abstractNumId w:val="19"/>
  </w:num>
  <w:num w:numId="15">
    <w:abstractNumId w:val="5"/>
  </w:num>
  <w:num w:numId="16">
    <w:abstractNumId w:val="20"/>
  </w:num>
  <w:num w:numId="17">
    <w:abstractNumId w:val="16"/>
  </w:num>
  <w:num w:numId="18">
    <w:abstractNumId w:val="12"/>
  </w:num>
  <w:num w:numId="19">
    <w:abstractNumId w:val="3"/>
  </w:num>
  <w:num w:numId="20">
    <w:abstractNumId w:val="26"/>
  </w:num>
  <w:num w:numId="21">
    <w:abstractNumId w:val="18"/>
  </w:num>
  <w:num w:numId="22">
    <w:abstractNumId w:val="31"/>
  </w:num>
  <w:num w:numId="23">
    <w:abstractNumId w:val="42"/>
  </w:num>
  <w:num w:numId="24">
    <w:abstractNumId w:val="7"/>
  </w:num>
  <w:num w:numId="25">
    <w:abstractNumId w:val="2"/>
  </w:num>
  <w:num w:numId="26">
    <w:abstractNumId w:val="27"/>
  </w:num>
  <w:num w:numId="27">
    <w:abstractNumId w:val="21"/>
  </w:num>
  <w:num w:numId="28">
    <w:abstractNumId w:val="25"/>
  </w:num>
  <w:num w:numId="29">
    <w:abstractNumId w:val="8"/>
  </w:num>
  <w:num w:numId="30">
    <w:abstractNumId w:val="15"/>
  </w:num>
  <w:num w:numId="31">
    <w:abstractNumId w:val="17"/>
  </w:num>
  <w:num w:numId="32">
    <w:abstractNumId w:val="22"/>
  </w:num>
  <w:num w:numId="33">
    <w:abstractNumId w:val="11"/>
  </w:num>
  <w:num w:numId="34">
    <w:abstractNumId w:val="9"/>
  </w:num>
  <w:num w:numId="35">
    <w:abstractNumId w:val="40"/>
  </w:num>
  <w:num w:numId="36">
    <w:abstractNumId w:val="29"/>
  </w:num>
  <w:num w:numId="37">
    <w:abstractNumId w:val="38"/>
  </w:num>
  <w:num w:numId="38">
    <w:abstractNumId w:val="23"/>
  </w:num>
  <w:num w:numId="39">
    <w:abstractNumId w:val="24"/>
  </w:num>
  <w:num w:numId="40">
    <w:abstractNumId w:val="10"/>
  </w:num>
  <w:num w:numId="41">
    <w:abstractNumId w:val="35"/>
  </w:num>
  <w:num w:numId="42">
    <w:abstractNumId w:val="1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D"/>
    <w:rsid w:val="00000966"/>
    <w:rsid w:val="00001E6F"/>
    <w:rsid w:val="000032C2"/>
    <w:rsid w:val="00003D8F"/>
    <w:rsid w:val="00004CF9"/>
    <w:rsid w:val="00004D66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36418"/>
    <w:rsid w:val="00045450"/>
    <w:rsid w:val="0004633D"/>
    <w:rsid w:val="00050D9B"/>
    <w:rsid w:val="000524A6"/>
    <w:rsid w:val="00054AA7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1B3C"/>
    <w:rsid w:val="000A3070"/>
    <w:rsid w:val="000A519E"/>
    <w:rsid w:val="000A5F46"/>
    <w:rsid w:val="000B010D"/>
    <w:rsid w:val="000B09C2"/>
    <w:rsid w:val="000B41D3"/>
    <w:rsid w:val="000C05CB"/>
    <w:rsid w:val="000C5548"/>
    <w:rsid w:val="000C6BD8"/>
    <w:rsid w:val="000C6F8D"/>
    <w:rsid w:val="000D1146"/>
    <w:rsid w:val="000D255A"/>
    <w:rsid w:val="000D5521"/>
    <w:rsid w:val="000D75F6"/>
    <w:rsid w:val="000E13B4"/>
    <w:rsid w:val="000E5CE8"/>
    <w:rsid w:val="000F1991"/>
    <w:rsid w:val="000F1D75"/>
    <w:rsid w:val="000F4C40"/>
    <w:rsid w:val="000F73A0"/>
    <w:rsid w:val="000F7C84"/>
    <w:rsid w:val="0010125C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3A2"/>
    <w:rsid w:val="00127AE2"/>
    <w:rsid w:val="001312C6"/>
    <w:rsid w:val="00131A52"/>
    <w:rsid w:val="00134AB9"/>
    <w:rsid w:val="001353A9"/>
    <w:rsid w:val="00142ABC"/>
    <w:rsid w:val="001475A6"/>
    <w:rsid w:val="0015183C"/>
    <w:rsid w:val="00151FD9"/>
    <w:rsid w:val="00154746"/>
    <w:rsid w:val="001554F7"/>
    <w:rsid w:val="00162B15"/>
    <w:rsid w:val="00162E78"/>
    <w:rsid w:val="0016454F"/>
    <w:rsid w:val="0016520D"/>
    <w:rsid w:val="00165F39"/>
    <w:rsid w:val="0016755B"/>
    <w:rsid w:val="00175B42"/>
    <w:rsid w:val="001765C7"/>
    <w:rsid w:val="00177FFE"/>
    <w:rsid w:val="0018131B"/>
    <w:rsid w:val="001814AF"/>
    <w:rsid w:val="00182F14"/>
    <w:rsid w:val="0018563D"/>
    <w:rsid w:val="0018784F"/>
    <w:rsid w:val="001907D3"/>
    <w:rsid w:val="00191484"/>
    <w:rsid w:val="00191DE1"/>
    <w:rsid w:val="0019501E"/>
    <w:rsid w:val="001A53F3"/>
    <w:rsid w:val="001A5CFC"/>
    <w:rsid w:val="001A72DA"/>
    <w:rsid w:val="001A782C"/>
    <w:rsid w:val="001A786E"/>
    <w:rsid w:val="001B176B"/>
    <w:rsid w:val="001B3FDD"/>
    <w:rsid w:val="001C3A62"/>
    <w:rsid w:val="001C64F6"/>
    <w:rsid w:val="001D4981"/>
    <w:rsid w:val="001D5F9B"/>
    <w:rsid w:val="001E13A4"/>
    <w:rsid w:val="001E3927"/>
    <w:rsid w:val="001F09BB"/>
    <w:rsid w:val="001F0A6E"/>
    <w:rsid w:val="00200304"/>
    <w:rsid w:val="00200DF5"/>
    <w:rsid w:val="002048F6"/>
    <w:rsid w:val="00212482"/>
    <w:rsid w:val="00216630"/>
    <w:rsid w:val="00216764"/>
    <w:rsid w:val="0021687D"/>
    <w:rsid w:val="00221AF9"/>
    <w:rsid w:val="00225D24"/>
    <w:rsid w:val="002310D9"/>
    <w:rsid w:val="00232CD6"/>
    <w:rsid w:val="00234E8B"/>
    <w:rsid w:val="00234FC0"/>
    <w:rsid w:val="002355CF"/>
    <w:rsid w:val="002355F8"/>
    <w:rsid w:val="00237BA7"/>
    <w:rsid w:val="00244B70"/>
    <w:rsid w:val="00245C69"/>
    <w:rsid w:val="00245FB1"/>
    <w:rsid w:val="00246EC7"/>
    <w:rsid w:val="00250F5D"/>
    <w:rsid w:val="00250FE8"/>
    <w:rsid w:val="00256D30"/>
    <w:rsid w:val="0026067A"/>
    <w:rsid w:val="00262318"/>
    <w:rsid w:val="0026729E"/>
    <w:rsid w:val="002709A6"/>
    <w:rsid w:val="00270E31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A5C89"/>
    <w:rsid w:val="002B106B"/>
    <w:rsid w:val="002B4595"/>
    <w:rsid w:val="002B6F2E"/>
    <w:rsid w:val="002B7AD6"/>
    <w:rsid w:val="002B7F0E"/>
    <w:rsid w:val="002C01EA"/>
    <w:rsid w:val="002C2908"/>
    <w:rsid w:val="002D0E5F"/>
    <w:rsid w:val="002D11FC"/>
    <w:rsid w:val="002D3589"/>
    <w:rsid w:val="002D5F3E"/>
    <w:rsid w:val="002E0D8E"/>
    <w:rsid w:val="002E2611"/>
    <w:rsid w:val="002E291D"/>
    <w:rsid w:val="002E4E43"/>
    <w:rsid w:val="002F17A9"/>
    <w:rsid w:val="002F3305"/>
    <w:rsid w:val="002F3D2E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32C24"/>
    <w:rsid w:val="00334718"/>
    <w:rsid w:val="00334EEC"/>
    <w:rsid w:val="00340ABB"/>
    <w:rsid w:val="00351E52"/>
    <w:rsid w:val="00352E6B"/>
    <w:rsid w:val="0035567B"/>
    <w:rsid w:val="0036174A"/>
    <w:rsid w:val="00362430"/>
    <w:rsid w:val="0036460C"/>
    <w:rsid w:val="003658E8"/>
    <w:rsid w:val="00371D71"/>
    <w:rsid w:val="00371E99"/>
    <w:rsid w:val="0037779F"/>
    <w:rsid w:val="00382336"/>
    <w:rsid w:val="00382C80"/>
    <w:rsid w:val="00382DC3"/>
    <w:rsid w:val="00386928"/>
    <w:rsid w:val="0038742E"/>
    <w:rsid w:val="00392C8C"/>
    <w:rsid w:val="00393ABF"/>
    <w:rsid w:val="00394DD7"/>
    <w:rsid w:val="00396692"/>
    <w:rsid w:val="00396F0B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5514"/>
    <w:rsid w:val="003E6766"/>
    <w:rsid w:val="00401ECF"/>
    <w:rsid w:val="00402D42"/>
    <w:rsid w:val="00407E05"/>
    <w:rsid w:val="004154E9"/>
    <w:rsid w:val="00415A51"/>
    <w:rsid w:val="00416DE0"/>
    <w:rsid w:val="00425578"/>
    <w:rsid w:val="004331FE"/>
    <w:rsid w:val="00436F1E"/>
    <w:rsid w:val="00444413"/>
    <w:rsid w:val="00447D54"/>
    <w:rsid w:val="00452517"/>
    <w:rsid w:val="00462A59"/>
    <w:rsid w:val="00464168"/>
    <w:rsid w:val="00464FED"/>
    <w:rsid w:val="00466DC6"/>
    <w:rsid w:val="00470D2C"/>
    <w:rsid w:val="00473460"/>
    <w:rsid w:val="004771E1"/>
    <w:rsid w:val="00480CBF"/>
    <w:rsid w:val="00480DED"/>
    <w:rsid w:val="0048106C"/>
    <w:rsid w:val="004832C3"/>
    <w:rsid w:val="00484CB7"/>
    <w:rsid w:val="00485476"/>
    <w:rsid w:val="00491C3C"/>
    <w:rsid w:val="00492B6D"/>
    <w:rsid w:val="004930A9"/>
    <w:rsid w:val="0049393C"/>
    <w:rsid w:val="004A1903"/>
    <w:rsid w:val="004B1A9A"/>
    <w:rsid w:val="004B48A9"/>
    <w:rsid w:val="004B7F5F"/>
    <w:rsid w:val="004C0E6C"/>
    <w:rsid w:val="004C2E1B"/>
    <w:rsid w:val="004C5804"/>
    <w:rsid w:val="004C7A7E"/>
    <w:rsid w:val="004E6890"/>
    <w:rsid w:val="004E6DF0"/>
    <w:rsid w:val="004E773F"/>
    <w:rsid w:val="004F21F3"/>
    <w:rsid w:val="004F26A3"/>
    <w:rsid w:val="004F44DB"/>
    <w:rsid w:val="00500F0E"/>
    <w:rsid w:val="00502444"/>
    <w:rsid w:val="00503F54"/>
    <w:rsid w:val="00505CF8"/>
    <w:rsid w:val="005134E0"/>
    <w:rsid w:val="00520172"/>
    <w:rsid w:val="00520421"/>
    <w:rsid w:val="00526794"/>
    <w:rsid w:val="00532431"/>
    <w:rsid w:val="00534789"/>
    <w:rsid w:val="0053484A"/>
    <w:rsid w:val="00534A26"/>
    <w:rsid w:val="00535AF5"/>
    <w:rsid w:val="00540C40"/>
    <w:rsid w:val="00541626"/>
    <w:rsid w:val="00543260"/>
    <w:rsid w:val="0054363E"/>
    <w:rsid w:val="00544424"/>
    <w:rsid w:val="005452D0"/>
    <w:rsid w:val="00551106"/>
    <w:rsid w:val="005532FC"/>
    <w:rsid w:val="0056170B"/>
    <w:rsid w:val="005664F0"/>
    <w:rsid w:val="00570D27"/>
    <w:rsid w:val="00571DA3"/>
    <w:rsid w:val="00572F5B"/>
    <w:rsid w:val="005754B9"/>
    <w:rsid w:val="0058236A"/>
    <w:rsid w:val="00584FF4"/>
    <w:rsid w:val="0058618D"/>
    <w:rsid w:val="0058696B"/>
    <w:rsid w:val="00586E5C"/>
    <w:rsid w:val="00591308"/>
    <w:rsid w:val="0059428D"/>
    <w:rsid w:val="005969E9"/>
    <w:rsid w:val="005A0E70"/>
    <w:rsid w:val="005A156F"/>
    <w:rsid w:val="005A15C5"/>
    <w:rsid w:val="005A16F7"/>
    <w:rsid w:val="005A6571"/>
    <w:rsid w:val="005B3E27"/>
    <w:rsid w:val="005B5AB2"/>
    <w:rsid w:val="005B6963"/>
    <w:rsid w:val="005C54EE"/>
    <w:rsid w:val="005C746D"/>
    <w:rsid w:val="005E2286"/>
    <w:rsid w:val="005E2B6D"/>
    <w:rsid w:val="005E36EB"/>
    <w:rsid w:val="005E7F5A"/>
    <w:rsid w:val="005F5C1D"/>
    <w:rsid w:val="005F6E01"/>
    <w:rsid w:val="00603526"/>
    <w:rsid w:val="00603E60"/>
    <w:rsid w:val="006118E4"/>
    <w:rsid w:val="00612EA7"/>
    <w:rsid w:val="00614943"/>
    <w:rsid w:val="00615F70"/>
    <w:rsid w:val="00616B30"/>
    <w:rsid w:val="00625824"/>
    <w:rsid w:val="00625E29"/>
    <w:rsid w:val="0062628B"/>
    <w:rsid w:val="00626597"/>
    <w:rsid w:val="00627A68"/>
    <w:rsid w:val="00631F44"/>
    <w:rsid w:val="00634DC0"/>
    <w:rsid w:val="006360B0"/>
    <w:rsid w:val="00636563"/>
    <w:rsid w:val="00643F4C"/>
    <w:rsid w:val="00644D56"/>
    <w:rsid w:val="00651045"/>
    <w:rsid w:val="00652298"/>
    <w:rsid w:val="006525D0"/>
    <w:rsid w:val="00653A6F"/>
    <w:rsid w:val="0065497F"/>
    <w:rsid w:val="00656A63"/>
    <w:rsid w:val="00656C0E"/>
    <w:rsid w:val="00660210"/>
    <w:rsid w:val="00660624"/>
    <w:rsid w:val="00662F05"/>
    <w:rsid w:val="00664A09"/>
    <w:rsid w:val="006663E8"/>
    <w:rsid w:val="006706F6"/>
    <w:rsid w:val="00670D8A"/>
    <w:rsid w:val="00671362"/>
    <w:rsid w:val="00673876"/>
    <w:rsid w:val="006747CD"/>
    <w:rsid w:val="00676A1A"/>
    <w:rsid w:val="00676E8E"/>
    <w:rsid w:val="0068007A"/>
    <w:rsid w:val="006818F5"/>
    <w:rsid w:val="00682711"/>
    <w:rsid w:val="006835C7"/>
    <w:rsid w:val="0068489D"/>
    <w:rsid w:val="00691BAB"/>
    <w:rsid w:val="00691D0C"/>
    <w:rsid w:val="00692D64"/>
    <w:rsid w:val="006952A6"/>
    <w:rsid w:val="00695821"/>
    <w:rsid w:val="006A43BD"/>
    <w:rsid w:val="006A776A"/>
    <w:rsid w:val="006A7F65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1A28"/>
    <w:rsid w:val="006D3AEE"/>
    <w:rsid w:val="006D4CF6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0309"/>
    <w:rsid w:val="0071335C"/>
    <w:rsid w:val="00714188"/>
    <w:rsid w:val="00721EF5"/>
    <w:rsid w:val="00722143"/>
    <w:rsid w:val="00723443"/>
    <w:rsid w:val="0072364D"/>
    <w:rsid w:val="0072511A"/>
    <w:rsid w:val="007271DB"/>
    <w:rsid w:val="00727B57"/>
    <w:rsid w:val="0073652B"/>
    <w:rsid w:val="00736E86"/>
    <w:rsid w:val="00742AC2"/>
    <w:rsid w:val="00743045"/>
    <w:rsid w:val="0074711B"/>
    <w:rsid w:val="00755C8F"/>
    <w:rsid w:val="00757136"/>
    <w:rsid w:val="00764DF0"/>
    <w:rsid w:val="007733E5"/>
    <w:rsid w:val="00791321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E12AE"/>
    <w:rsid w:val="007E1C14"/>
    <w:rsid w:val="007E2F9D"/>
    <w:rsid w:val="007E351E"/>
    <w:rsid w:val="007E4E6C"/>
    <w:rsid w:val="007E6404"/>
    <w:rsid w:val="007E736A"/>
    <w:rsid w:val="007E7849"/>
    <w:rsid w:val="007F482C"/>
    <w:rsid w:val="007F6145"/>
    <w:rsid w:val="00800AA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519E"/>
    <w:rsid w:val="00831911"/>
    <w:rsid w:val="00833D25"/>
    <w:rsid w:val="00840D2C"/>
    <w:rsid w:val="008457F3"/>
    <w:rsid w:val="00851A6C"/>
    <w:rsid w:val="008527E9"/>
    <w:rsid w:val="00854C74"/>
    <w:rsid w:val="00855840"/>
    <w:rsid w:val="00856994"/>
    <w:rsid w:val="008632AD"/>
    <w:rsid w:val="00867E03"/>
    <w:rsid w:val="008707EC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0238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32E0"/>
    <w:rsid w:val="008F68A1"/>
    <w:rsid w:val="008F788E"/>
    <w:rsid w:val="0090005C"/>
    <w:rsid w:val="009041BE"/>
    <w:rsid w:val="009056D5"/>
    <w:rsid w:val="00905C0A"/>
    <w:rsid w:val="0090744D"/>
    <w:rsid w:val="00911344"/>
    <w:rsid w:val="00913075"/>
    <w:rsid w:val="00913C68"/>
    <w:rsid w:val="00920351"/>
    <w:rsid w:val="00920C2B"/>
    <w:rsid w:val="009334E1"/>
    <w:rsid w:val="0094185D"/>
    <w:rsid w:val="00941A1D"/>
    <w:rsid w:val="00943E03"/>
    <w:rsid w:val="009501CD"/>
    <w:rsid w:val="00951532"/>
    <w:rsid w:val="00952A2D"/>
    <w:rsid w:val="00952EF9"/>
    <w:rsid w:val="00961660"/>
    <w:rsid w:val="0096201E"/>
    <w:rsid w:val="00962B2B"/>
    <w:rsid w:val="00965099"/>
    <w:rsid w:val="009734EA"/>
    <w:rsid w:val="00975419"/>
    <w:rsid w:val="0097609E"/>
    <w:rsid w:val="0097644F"/>
    <w:rsid w:val="009779EF"/>
    <w:rsid w:val="0098167F"/>
    <w:rsid w:val="00983942"/>
    <w:rsid w:val="00984051"/>
    <w:rsid w:val="009874CE"/>
    <w:rsid w:val="00992916"/>
    <w:rsid w:val="009940FA"/>
    <w:rsid w:val="00997A51"/>
    <w:rsid w:val="009A16DF"/>
    <w:rsid w:val="009A3600"/>
    <w:rsid w:val="009A4795"/>
    <w:rsid w:val="009A7994"/>
    <w:rsid w:val="009B2712"/>
    <w:rsid w:val="009B6896"/>
    <w:rsid w:val="009C39FC"/>
    <w:rsid w:val="009C59DA"/>
    <w:rsid w:val="009C6088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F1C2C"/>
    <w:rsid w:val="009F445B"/>
    <w:rsid w:val="00A00925"/>
    <w:rsid w:val="00A012A6"/>
    <w:rsid w:val="00A0483E"/>
    <w:rsid w:val="00A04B85"/>
    <w:rsid w:val="00A05EE8"/>
    <w:rsid w:val="00A0656F"/>
    <w:rsid w:val="00A1224D"/>
    <w:rsid w:val="00A126EA"/>
    <w:rsid w:val="00A15875"/>
    <w:rsid w:val="00A15F74"/>
    <w:rsid w:val="00A25EB7"/>
    <w:rsid w:val="00A270D5"/>
    <w:rsid w:val="00A33BE3"/>
    <w:rsid w:val="00A34F23"/>
    <w:rsid w:val="00A365F5"/>
    <w:rsid w:val="00A452ED"/>
    <w:rsid w:val="00A47A61"/>
    <w:rsid w:val="00A53676"/>
    <w:rsid w:val="00A54A60"/>
    <w:rsid w:val="00A57AA3"/>
    <w:rsid w:val="00A63012"/>
    <w:rsid w:val="00A63DE0"/>
    <w:rsid w:val="00A655A6"/>
    <w:rsid w:val="00A6582F"/>
    <w:rsid w:val="00A67EEE"/>
    <w:rsid w:val="00A700F5"/>
    <w:rsid w:val="00A725F2"/>
    <w:rsid w:val="00A8101F"/>
    <w:rsid w:val="00A83B49"/>
    <w:rsid w:val="00A9335A"/>
    <w:rsid w:val="00A96BA8"/>
    <w:rsid w:val="00A97A84"/>
    <w:rsid w:val="00AA117B"/>
    <w:rsid w:val="00AA19AA"/>
    <w:rsid w:val="00AA3E64"/>
    <w:rsid w:val="00AC37FB"/>
    <w:rsid w:val="00AC3934"/>
    <w:rsid w:val="00AC56AE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4707"/>
    <w:rsid w:val="00AE65CA"/>
    <w:rsid w:val="00AE75B4"/>
    <w:rsid w:val="00AF0577"/>
    <w:rsid w:val="00AF10EE"/>
    <w:rsid w:val="00B02B69"/>
    <w:rsid w:val="00B065AF"/>
    <w:rsid w:val="00B14D79"/>
    <w:rsid w:val="00B17FC8"/>
    <w:rsid w:val="00B27859"/>
    <w:rsid w:val="00B31D71"/>
    <w:rsid w:val="00B338C8"/>
    <w:rsid w:val="00B34E0B"/>
    <w:rsid w:val="00B3574F"/>
    <w:rsid w:val="00B37C82"/>
    <w:rsid w:val="00B509E7"/>
    <w:rsid w:val="00B51765"/>
    <w:rsid w:val="00B54274"/>
    <w:rsid w:val="00B55A62"/>
    <w:rsid w:val="00B626B4"/>
    <w:rsid w:val="00B643CC"/>
    <w:rsid w:val="00B65D38"/>
    <w:rsid w:val="00B65DFC"/>
    <w:rsid w:val="00B67AA6"/>
    <w:rsid w:val="00B70986"/>
    <w:rsid w:val="00B72A35"/>
    <w:rsid w:val="00B72DB4"/>
    <w:rsid w:val="00B743EC"/>
    <w:rsid w:val="00B74B3B"/>
    <w:rsid w:val="00B74F14"/>
    <w:rsid w:val="00B75D15"/>
    <w:rsid w:val="00B76BFE"/>
    <w:rsid w:val="00B80236"/>
    <w:rsid w:val="00B80811"/>
    <w:rsid w:val="00B82AB1"/>
    <w:rsid w:val="00B82DF4"/>
    <w:rsid w:val="00B86656"/>
    <w:rsid w:val="00B872BA"/>
    <w:rsid w:val="00B9040E"/>
    <w:rsid w:val="00B919A5"/>
    <w:rsid w:val="00B94682"/>
    <w:rsid w:val="00B94E1C"/>
    <w:rsid w:val="00B97CE2"/>
    <w:rsid w:val="00BA15B9"/>
    <w:rsid w:val="00BA4621"/>
    <w:rsid w:val="00BB4EFF"/>
    <w:rsid w:val="00BB5103"/>
    <w:rsid w:val="00BB674B"/>
    <w:rsid w:val="00BB6C92"/>
    <w:rsid w:val="00BC1DC6"/>
    <w:rsid w:val="00BC513E"/>
    <w:rsid w:val="00BC5DA0"/>
    <w:rsid w:val="00BD0A9B"/>
    <w:rsid w:val="00BD49D0"/>
    <w:rsid w:val="00BD645F"/>
    <w:rsid w:val="00BD6AFE"/>
    <w:rsid w:val="00BE47BB"/>
    <w:rsid w:val="00BE5056"/>
    <w:rsid w:val="00BE59CF"/>
    <w:rsid w:val="00BF0988"/>
    <w:rsid w:val="00BF1134"/>
    <w:rsid w:val="00BF2B04"/>
    <w:rsid w:val="00BF7859"/>
    <w:rsid w:val="00C029ED"/>
    <w:rsid w:val="00C04CBA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52367"/>
    <w:rsid w:val="00C60C45"/>
    <w:rsid w:val="00C60D0F"/>
    <w:rsid w:val="00C60E8F"/>
    <w:rsid w:val="00C6143D"/>
    <w:rsid w:val="00C62181"/>
    <w:rsid w:val="00C63B13"/>
    <w:rsid w:val="00C64E2B"/>
    <w:rsid w:val="00C732ED"/>
    <w:rsid w:val="00C73A4A"/>
    <w:rsid w:val="00C8286E"/>
    <w:rsid w:val="00C8358D"/>
    <w:rsid w:val="00C861BC"/>
    <w:rsid w:val="00C87801"/>
    <w:rsid w:val="00C911F6"/>
    <w:rsid w:val="00C937B8"/>
    <w:rsid w:val="00C93EC7"/>
    <w:rsid w:val="00C951A2"/>
    <w:rsid w:val="00C95856"/>
    <w:rsid w:val="00CA06AF"/>
    <w:rsid w:val="00CA279E"/>
    <w:rsid w:val="00CA466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8A1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2E81"/>
    <w:rsid w:val="00CF4C48"/>
    <w:rsid w:val="00CF6B96"/>
    <w:rsid w:val="00CF76CC"/>
    <w:rsid w:val="00D01E6B"/>
    <w:rsid w:val="00D03CD8"/>
    <w:rsid w:val="00D0451A"/>
    <w:rsid w:val="00D0451D"/>
    <w:rsid w:val="00D07785"/>
    <w:rsid w:val="00D1231A"/>
    <w:rsid w:val="00D12B9F"/>
    <w:rsid w:val="00D1659D"/>
    <w:rsid w:val="00D17D1D"/>
    <w:rsid w:val="00D22376"/>
    <w:rsid w:val="00D2274A"/>
    <w:rsid w:val="00D2345F"/>
    <w:rsid w:val="00D26222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5C20"/>
    <w:rsid w:val="00D67E4C"/>
    <w:rsid w:val="00D67F3A"/>
    <w:rsid w:val="00D736FD"/>
    <w:rsid w:val="00D75428"/>
    <w:rsid w:val="00D85804"/>
    <w:rsid w:val="00D86CB4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E1BFD"/>
    <w:rsid w:val="00DE34C6"/>
    <w:rsid w:val="00DE37CA"/>
    <w:rsid w:val="00DE7AB3"/>
    <w:rsid w:val="00DF14A7"/>
    <w:rsid w:val="00DF490C"/>
    <w:rsid w:val="00E01277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1A42"/>
    <w:rsid w:val="00E40959"/>
    <w:rsid w:val="00E42FF4"/>
    <w:rsid w:val="00E44658"/>
    <w:rsid w:val="00E52737"/>
    <w:rsid w:val="00E54A93"/>
    <w:rsid w:val="00E55754"/>
    <w:rsid w:val="00E5758F"/>
    <w:rsid w:val="00E60FEC"/>
    <w:rsid w:val="00E67AED"/>
    <w:rsid w:val="00E67BB0"/>
    <w:rsid w:val="00E703A4"/>
    <w:rsid w:val="00E70CA6"/>
    <w:rsid w:val="00E75311"/>
    <w:rsid w:val="00E7674A"/>
    <w:rsid w:val="00E769B0"/>
    <w:rsid w:val="00E76B47"/>
    <w:rsid w:val="00E77288"/>
    <w:rsid w:val="00E81ADA"/>
    <w:rsid w:val="00E93204"/>
    <w:rsid w:val="00E96260"/>
    <w:rsid w:val="00EA4561"/>
    <w:rsid w:val="00EA4755"/>
    <w:rsid w:val="00EB1015"/>
    <w:rsid w:val="00EB3608"/>
    <w:rsid w:val="00EB3B40"/>
    <w:rsid w:val="00EC0075"/>
    <w:rsid w:val="00EC33C8"/>
    <w:rsid w:val="00EC3CC2"/>
    <w:rsid w:val="00EC6612"/>
    <w:rsid w:val="00ED05C6"/>
    <w:rsid w:val="00ED138E"/>
    <w:rsid w:val="00ED272A"/>
    <w:rsid w:val="00ED39C9"/>
    <w:rsid w:val="00EE035E"/>
    <w:rsid w:val="00EE0642"/>
    <w:rsid w:val="00EF0E9E"/>
    <w:rsid w:val="00EF5130"/>
    <w:rsid w:val="00EF5718"/>
    <w:rsid w:val="00EF620F"/>
    <w:rsid w:val="00F02604"/>
    <w:rsid w:val="00F13237"/>
    <w:rsid w:val="00F13EB4"/>
    <w:rsid w:val="00F21D39"/>
    <w:rsid w:val="00F258E1"/>
    <w:rsid w:val="00F27D76"/>
    <w:rsid w:val="00F335A4"/>
    <w:rsid w:val="00F36DBF"/>
    <w:rsid w:val="00F41C3E"/>
    <w:rsid w:val="00F4547D"/>
    <w:rsid w:val="00F503D4"/>
    <w:rsid w:val="00F55125"/>
    <w:rsid w:val="00F635DD"/>
    <w:rsid w:val="00F704C3"/>
    <w:rsid w:val="00F717E2"/>
    <w:rsid w:val="00F71F50"/>
    <w:rsid w:val="00F7243F"/>
    <w:rsid w:val="00F73DF0"/>
    <w:rsid w:val="00F74B5C"/>
    <w:rsid w:val="00F773B3"/>
    <w:rsid w:val="00F7776A"/>
    <w:rsid w:val="00F80495"/>
    <w:rsid w:val="00F866E9"/>
    <w:rsid w:val="00F914B0"/>
    <w:rsid w:val="00FA2AB7"/>
    <w:rsid w:val="00FA40EE"/>
    <w:rsid w:val="00FB0806"/>
    <w:rsid w:val="00FB1790"/>
    <w:rsid w:val="00FB292C"/>
    <w:rsid w:val="00FB4686"/>
    <w:rsid w:val="00FB6C4F"/>
    <w:rsid w:val="00FC2AE6"/>
    <w:rsid w:val="00FC65E7"/>
    <w:rsid w:val="00FD1A22"/>
    <w:rsid w:val="00FD6420"/>
    <w:rsid w:val="00FE2003"/>
    <w:rsid w:val="00FE69F1"/>
    <w:rsid w:val="00FE6F13"/>
    <w:rsid w:val="00FE7F7E"/>
    <w:rsid w:val="00FF1C1E"/>
    <w:rsid w:val="00FF2337"/>
    <w:rsid w:val="00FF25DC"/>
    <w:rsid w:val="00FF29F4"/>
    <w:rsid w:val="00FF4295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7CA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AE11-D59A-4AE6-A7DA-44E5BA33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17</cp:revision>
  <cp:lastPrinted>2018-02-09T13:53:00Z</cp:lastPrinted>
  <dcterms:created xsi:type="dcterms:W3CDTF">2018-03-09T11:07:00Z</dcterms:created>
  <dcterms:modified xsi:type="dcterms:W3CDTF">2018-03-09T11:31:00Z</dcterms:modified>
</cp:coreProperties>
</file>