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B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201</w:t>
      </w:r>
      <w:r w:rsidR="0051604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/1</w:t>
      </w:r>
      <w:r w:rsidR="0051604C">
        <w:rPr>
          <w:b/>
          <w:sz w:val="24"/>
          <w:szCs w:val="24"/>
          <w:u w:val="single"/>
        </w:rPr>
        <w:t>8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51604C">
        <w:rPr>
          <w:sz w:val="24"/>
          <w:szCs w:val="24"/>
        </w:rPr>
        <w:t>TE : NO INTERESTS DECLARED TO DATE</w:t>
      </w:r>
      <w:bookmarkStart w:id="0" w:name="_GoBack"/>
      <w:bookmarkEnd w:id="0"/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5"/>
    <w:rsid w:val="0051604C"/>
    <w:rsid w:val="00843FB0"/>
    <w:rsid w:val="009A5682"/>
    <w:rsid w:val="00AD40B3"/>
    <w:rsid w:val="00D370F2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Community Council</cp:lastModifiedBy>
  <cp:revision>2</cp:revision>
  <dcterms:created xsi:type="dcterms:W3CDTF">2017-06-27T11:56:00Z</dcterms:created>
  <dcterms:modified xsi:type="dcterms:W3CDTF">2017-06-27T11:56:00Z</dcterms:modified>
</cp:coreProperties>
</file>